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06EB1" w14:textId="4053997F" w:rsidR="00AC219E" w:rsidRPr="00AC219E" w:rsidRDefault="00CA4264" w:rsidP="00AC219E">
      <w:pPr>
        <w:ind w:left="1571"/>
        <w:jc w:val="center"/>
        <w:rPr>
          <w:rFonts w:ascii="Garamond" w:eastAsia="Garamond" w:hAnsi="Garamond" w:cs="Garamond"/>
          <w:sz w:val="32"/>
          <w:szCs w:val="32"/>
        </w:rPr>
      </w:pPr>
      <w:r>
        <w:rPr>
          <w:rFonts w:ascii="Garamond" w:eastAsia="Garamond" w:hAnsi="Garamond" w:cs="Garamond"/>
          <w:noProof/>
          <w:sz w:val="32"/>
          <w:szCs w:val="32"/>
        </w:rPr>
        <w:drawing>
          <wp:anchor distT="152400" distB="152400" distL="152400" distR="152400" simplePos="0" relativeHeight="251660288" behindDoc="0" locked="0" layoutInCell="1" allowOverlap="1" wp14:anchorId="284D2E6E" wp14:editId="2F25FD2F">
            <wp:simplePos x="0" y="0"/>
            <wp:positionH relativeFrom="margin">
              <wp:posOffset>4834255</wp:posOffset>
            </wp:positionH>
            <wp:positionV relativeFrom="page">
              <wp:posOffset>412750</wp:posOffset>
            </wp:positionV>
            <wp:extent cx="861333" cy="903270"/>
            <wp:effectExtent l="0" t="0" r="0" b="0"/>
            <wp:wrapThrough wrapText="bothSides" distL="152400" distR="152400">
              <wp:wrapPolygon edited="1">
                <wp:start x="4247" y="39"/>
                <wp:lineTo x="5906" y="193"/>
                <wp:lineTo x="8858" y="1389"/>
                <wp:lineTo x="10274" y="1620"/>
                <wp:lineTo x="12216" y="1466"/>
                <wp:lineTo x="13996" y="771"/>
                <wp:lineTo x="15249" y="270"/>
                <wp:lineTo x="16867" y="154"/>
                <wp:lineTo x="18000" y="309"/>
                <wp:lineTo x="19213" y="964"/>
                <wp:lineTo x="20387" y="2083"/>
                <wp:lineTo x="21560" y="3896"/>
                <wp:lineTo x="21479" y="4204"/>
                <wp:lineTo x="19537" y="5130"/>
                <wp:lineTo x="19942" y="5979"/>
                <wp:lineTo x="17838" y="6711"/>
                <wp:lineTo x="17353" y="6943"/>
                <wp:lineTo x="17191" y="5863"/>
                <wp:lineTo x="16463" y="5169"/>
                <wp:lineTo x="16220" y="5130"/>
                <wp:lineTo x="16301" y="9759"/>
                <wp:lineTo x="16746" y="9296"/>
                <wp:lineTo x="18445" y="9913"/>
                <wp:lineTo x="19133" y="9951"/>
                <wp:lineTo x="19497" y="10491"/>
                <wp:lineTo x="19335" y="11996"/>
                <wp:lineTo x="19213" y="12536"/>
                <wp:lineTo x="19375" y="13076"/>
                <wp:lineTo x="19375" y="13269"/>
                <wp:lineTo x="18485" y="12999"/>
                <wp:lineTo x="18364" y="14310"/>
                <wp:lineTo x="17515" y="16431"/>
                <wp:lineTo x="16261" y="18321"/>
                <wp:lineTo x="14885" y="19749"/>
                <wp:lineTo x="13267" y="20867"/>
                <wp:lineTo x="11730" y="21523"/>
                <wp:lineTo x="10072" y="21523"/>
                <wp:lineTo x="8130" y="20713"/>
                <wp:lineTo x="6472" y="19594"/>
                <wp:lineTo x="5218" y="18283"/>
                <wp:lineTo x="4166" y="16354"/>
                <wp:lineTo x="3155" y="13577"/>
                <wp:lineTo x="3074" y="13153"/>
                <wp:lineTo x="2022" y="13346"/>
                <wp:lineTo x="2184" y="12381"/>
                <wp:lineTo x="1901" y="11456"/>
                <wp:lineTo x="1982" y="10569"/>
                <wp:lineTo x="2548" y="10029"/>
                <wp:lineTo x="4854" y="9334"/>
                <wp:lineTo x="5339" y="9990"/>
                <wp:lineTo x="5299" y="4783"/>
                <wp:lineTo x="4773" y="5477"/>
                <wp:lineTo x="4652" y="6441"/>
                <wp:lineTo x="4571" y="6711"/>
                <wp:lineTo x="3438" y="6403"/>
                <wp:lineTo x="2103" y="6249"/>
                <wp:lineTo x="2265" y="5284"/>
                <wp:lineTo x="40" y="4860"/>
                <wp:lineTo x="162" y="3510"/>
                <wp:lineTo x="769" y="2006"/>
                <wp:lineTo x="1618" y="1003"/>
                <wp:lineTo x="2751" y="347"/>
                <wp:lineTo x="3883" y="77"/>
                <wp:lineTo x="4247" y="3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rest2.gif"/>
                    <pic:cNvPicPr>
                      <a:picLocks noChangeAspect="1"/>
                    </pic:cNvPicPr>
                  </pic:nvPicPr>
                  <pic:blipFill>
                    <a:blip r:embed="rId5"/>
                    <a:stretch>
                      <a:fillRect/>
                    </a:stretch>
                  </pic:blipFill>
                  <pic:spPr>
                    <a:xfrm>
                      <a:off x="0" y="0"/>
                      <a:ext cx="861333" cy="903270"/>
                    </a:xfrm>
                    <a:prstGeom prst="rect">
                      <a:avLst/>
                    </a:prstGeom>
                    <a:ln w="12700" cap="flat">
                      <a:noFill/>
                      <a:miter lim="400000"/>
                    </a:ln>
                    <a:effectLst/>
                  </pic:spPr>
                </pic:pic>
              </a:graphicData>
            </a:graphic>
          </wp:anchor>
        </w:drawing>
      </w:r>
      <w:r w:rsidR="00AC219E">
        <w:rPr>
          <w:rFonts w:ascii="Garamond" w:hAnsi="Garamond"/>
          <w:sz w:val="32"/>
          <w:szCs w:val="32"/>
          <w:lang w:val="en-US"/>
        </w:rPr>
        <w:t xml:space="preserve">Colonel </w:t>
      </w:r>
      <w:proofErr w:type="gramStart"/>
      <w:r w:rsidR="00AC219E">
        <w:rPr>
          <w:rFonts w:ascii="Garamond" w:hAnsi="Garamond"/>
          <w:sz w:val="32"/>
          <w:szCs w:val="32"/>
          <w:lang w:val="en-US"/>
        </w:rPr>
        <w:t>By</w:t>
      </w:r>
      <w:proofErr w:type="gramEnd"/>
      <w:r w:rsidR="00AC219E">
        <w:rPr>
          <w:rFonts w:ascii="Garamond" w:hAnsi="Garamond"/>
          <w:sz w:val="32"/>
          <w:szCs w:val="32"/>
          <w:lang w:val="en-US"/>
        </w:rPr>
        <w:t xml:space="preserve"> Secondary School</w:t>
      </w:r>
      <w:r w:rsidR="00AC219E">
        <w:rPr>
          <w:rFonts w:ascii="Garamond" w:eastAsia="Garamond" w:hAnsi="Garamond" w:cs="Garamond"/>
          <w:sz w:val="32"/>
          <w:szCs w:val="32"/>
        </w:rPr>
        <w:br/>
      </w:r>
      <w:r w:rsidR="00AC219E">
        <w:rPr>
          <w:rFonts w:ascii="Garamond" w:hAnsi="Garamond"/>
          <w:lang w:val="en-US"/>
        </w:rPr>
        <w:t>Ottawa-Carleton District School Board</w:t>
      </w:r>
      <w:r w:rsidR="00AC219E">
        <w:rPr>
          <w:rFonts w:ascii="Garamond" w:eastAsia="Garamond" w:hAnsi="Garamond" w:cs="Garamond"/>
          <w:sz w:val="32"/>
          <w:szCs w:val="32"/>
        </w:rPr>
        <w:br/>
      </w:r>
      <w:r w:rsidR="00AC219E">
        <w:rPr>
          <w:rFonts w:ascii="Garamond" w:hAnsi="Garamond"/>
          <w:lang w:val="en-US"/>
        </w:rPr>
        <w:t>Fine Arts Department</w:t>
      </w:r>
    </w:p>
    <w:p w14:paraId="50F34521" w14:textId="77777777" w:rsidR="00AC219E" w:rsidRDefault="00AC219E" w:rsidP="00AC219E">
      <w:pPr>
        <w:jc w:val="center"/>
        <w:rPr>
          <w:rFonts w:ascii="Garamond" w:eastAsia="Garamond" w:hAnsi="Garamond" w:cs="Garamond"/>
          <w:b/>
          <w:bCs/>
          <w:sz w:val="32"/>
          <w:szCs w:val="32"/>
        </w:rPr>
      </w:pPr>
      <w:r>
        <w:rPr>
          <w:rFonts w:ascii="Garamond" w:eastAsia="Garamond" w:hAnsi="Garamond" w:cs="Garamond"/>
          <w:b/>
          <w:bCs/>
          <w:noProof/>
          <w:sz w:val="32"/>
          <w:szCs w:val="32"/>
        </w:rPr>
        <mc:AlternateContent>
          <mc:Choice Requires="wps">
            <w:drawing>
              <wp:anchor distT="0" distB="0" distL="0" distR="0" simplePos="0" relativeHeight="251659264" behindDoc="0" locked="0" layoutInCell="1" allowOverlap="1" wp14:anchorId="403FF1CF" wp14:editId="702C7327">
                <wp:simplePos x="0" y="0"/>
                <wp:positionH relativeFrom="column">
                  <wp:posOffset>-109537</wp:posOffset>
                </wp:positionH>
                <wp:positionV relativeFrom="line">
                  <wp:posOffset>-4762</wp:posOffset>
                </wp:positionV>
                <wp:extent cx="72009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200900" cy="0"/>
                        </a:xfrm>
                        <a:prstGeom prst="line">
                          <a:avLst/>
                        </a:prstGeom>
                        <a:noFill/>
                        <a:ln w="9525" cap="flat">
                          <a:solidFill>
                            <a:srgbClr val="000000"/>
                          </a:solidFill>
                          <a:prstDash val="solid"/>
                          <a:round/>
                        </a:ln>
                        <a:effectLst/>
                      </wps:spPr>
                      <wps:bodyPr/>
                    </wps:wsp>
                  </a:graphicData>
                </a:graphic>
              </wp:anchor>
            </w:drawing>
          </mc:Choice>
          <mc:Fallback>
            <w:pict>
              <v:line w14:anchorId="15450010"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8.6pt,-.35pt" to="558.4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">
                <w10:wrap anchory="line"/>
              </v:line>
            </w:pict>
          </mc:Fallback>
        </mc:AlternateContent>
      </w:r>
    </w:p>
    <w:p w14:paraId="74872553" w14:textId="66AD5B72" w:rsidR="00AC219E" w:rsidRPr="006C40E2" w:rsidRDefault="00AC219E" w:rsidP="00AC219E">
      <w:pPr>
        <w:rPr>
          <w:rFonts w:asciiTheme="minorHAnsi" w:hAnsiTheme="minorHAnsi" w:cstheme="minorHAnsi"/>
          <w:sz w:val="24"/>
          <w:szCs w:val="24"/>
        </w:rPr>
      </w:pPr>
      <w:r w:rsidRPr="00AC219E">
        <w:rPr>
          <w:rFonts w:asciiTheme="minorHAnsi" w:hAnsiTheme="minorHAnsi" w:cstheme="minorHAnsi"/>
          <w:b/>
          <w:bCs/>
          <w:sz w:val="24"/>
          <w:szCs w:val="24"/>
          <w:lang w:val="en-US"/>
        </w:rPr>
        <w:t>Course Title</w:t>
      </w:r>
      <w:r w:rsidRPr="00AC219E">
        <w:rPr>
          <w:rFonts w:asciiTheme="minorHAnsi" w:hAnsiTheme="minorHAnsi" w:cstheme="minorHAnsi"/>
          <w:sz w:val="24"/>
          <w:szCs w:val="24"/>
          <w:lang w:val="en-US"/>
        </w:rPr>
        <w:t>:</w:t>
      </w:r>
      <w:r w:rsidRPr="00AC219E">
        <w:rPr>
          <w:rFonts w:asciiTheme="minorHAnsi" w:hAnsiTheme="minorHAnsi" w:cstheme="minorHAnsi"/>
          <w:sz w:val="24"/>
          <w:szCs w:val="24"/>
          <w:lang w:val="en-US"/>
        </w:rPr>
        <w:tab/>
      </w:r>
      <w:r w:rsidR="00E0412B">
        <w:rPr>
          <w:rFonts w:asciiTheme="minorHAnsi" w:hAnsiTheme="minorHAnsi" w:cstheme="minorHAnsi"/>
          <w:sz w:val="24"/>
          <w:szCs w:val="24"/>
          <w:lang w:val="en-US"/>
        </w:rPr>
        <w:t>I</w:t>
      </w:r>
      <w:r w:rsidR="00025F24">
        <w:rPr>
          <w:rFonts w:asciiTheme="minorHAnsi" w:hAnsiTheme="minorHAnsi" w:cstheme="minorHAnsi"/>
          <w:sz w:val="24"/>
          <w:szCs w:val="24"/>
          <w:lang w:val="en-US"/>
        </w:rPr>
        <w:t>B</w:t>
      </w:r>
      <w:r w:rsidR="00E0412B">
        <w:rPr>
          <w:rFonts w:asciiTheme="minorHAnsi" w:hAnsiTheme="minorHAnsi" w:cstheme="minorHAnsi"/>
          <w:sz w:val="24"/>
          <w:szCs w:val="24"/>
          <w:lang w:val="en-US"/>
        </w:rPr>
        <w:t xml:space="preserve"> Music</w:t>
      </w:r>
      <w:r w:rsidRPr="00AC219E">
        <w:rPr>
          <w:rFonts w:asciiTheme="minorHAnsi" w:eastAsia="Garamond" w:hAnsiTheme="minorHAnsi" w:cstheme="minorHAnsi"/>
          <w:sz w:val="24"/>
          <w:szCs w:val="24"/>
        </w:rPr>
        <w:br/>
      </w:r>
      <w:r w:rsidRPr="00AC219E">
        <w:rPr>
          <w:rFonts w:asciiTheme="minorHAnsi" w:hAnsiTheme="minorHAnsi" w:cstheme="minorHAnsi"/>
          <w:b/>
          <w:bCs/>
          <w:sz w:val="24"/>
          <w:szCs w:val="24"/>
          <w:lang w:val="en-US"/>
        </w:rPr>
        <w:t>Course Code</w:t>
      </w:r>
      <w:r w:rsidRPr="00AC219E">
        <w:rPr>
          <w:rFonts w:asciiTheme="minorHAnsi" w:hAnsiTheme="minorHAnsi" w:cstheme="minorHAnsi"/>
          <w:sz w:val="24"/>
          <w:szCs w:val="24"/>
        </w:rPr>
        <w:t>:</w:t>
      </w:r>
      <w:r w:rsidRPr="00AC219E">
        <w:rPr>
          <w:rFonts w:asciiTheme="minorHAnsi" w:hAnsiTheme="minorHAnsi" w:cstheme="minorHAnsi"/>
          <w:sz w:val="24"/>
          <w:szCs w:val="24"/>
        </w:rPr>
        <w:tab/>
      </w:r>
      <w:r w:rsidR="00E0412B">
        <w:rPr>
          <w:rFonts w:asciiTheme="minorHAnsi" w:hAnsiTheme="minorHAnsi" w:cstheme="minorHAnsi"/>
          <w:sz w:val="24"/>
          <w:szCs w:val="24"/>
        </w:rPr>
        <w:t>AMU</w:t>
      </w:r>
      <w:r w:rsidR="00696435">
        <w:rPr>
          <w:rFonts w:asciiTheme="minorHAnsi" w:hAnsiTheme="minorHAnsi" w:cstheme="minorHAnsi"/>
          <w:sz w:val="24"/>
          <w:szCs w:val="24"/>
        </w:rPr>
        <w:t>3M</w:t>
      </w:r>
      <w:r w:rsidR="00C50088">
        <w:rPr>
          <w:rFonts w:asciiTheme="minorHAnsi" w:hAnsiTheme="minorHAnsi" w:cstheme="minorHAnsi"/>
          <w:sz w:val="24"/>
          <w:szCs w:val="24"/>
        </w:rPr>
        <w:t>E</w:t>
      </w:r>
      <w:r w:rsidR="00696435">
        <w:rPr>
          <w:rFonts w:asciiTheme="minorHAnsi" w:hAnsiTheme="minorHAnsi" w:cstheme="minorHAnsi"/>
          <w:sz w:val="24"/>
          <w:szCs w:val="24"/>
        </w:rPr>
        <w:t>, AMU4M</w:t>
      </w:r>
      <w:r w:rsidR="00C50088">
        <w:rPr>
          <w:rFonts w:asciiTheme="minorHAnsi" w:hAnsiTheme="minorHAnsi" w:cstheme="minorHAnsi"/>
          <w:sz w:val="24"/>
          <w:szCs w:val="24"/>
        </w:rPr>
        <w:t>E</w:t>
      </w:r>
      <w:r w:rsidRPr="00AC219E">
        <w:rPr>
          <w:rFonts w:asciiTheme="minorHAnsi" w:eastAsia="Garamond" w:hAnsiTheme="minorHAnsi" w:cstheme="minorHAnsi"/>
          <w:sz w:val="24"/>
          <w:szCs w:val="24"/>
        </w:rPr>
        <w:br/>
      </w:r>
      <w:r w:rsidRPr="00AC219E">
        <w:rPr>
          <w:rFonts w:asciiTheme="minorHAnsi" w:hAnsiTheme="minorHAnsi" w:cstheme="minorHAnsi"/>
          <w:b/>
          <w:bCs/>
          <w:sz w:val="24"/>
          <w:szCs w:val="24"/>
          <w:lang w:val="en-US"/>
        </w:rPr>
        <w:t>Grade Level</w:t>
      </w:r>
      <w:r w:rsidRPr="00AC219E">
        <w:rPr>
          <w:rFonts w:asciiTheme="minorHAnsi" w:hAnsiTheme="minorHAnsi" w:cstheme="minorHAnsi"/>
          <w:b/>
          <w:bCs/>
          <w:sz w:val="24"/>
          <w:szCs w:val="24"/>
        </w:rPr>
        <w:t>s</w:t>
      </w:r>
      <w:r w:rsidRPr="00AC219E">
        <w:rPr>
          <w:rFonts w:asciiTheme="minorHAnsi" w:hAnsiTheme="minorHAnsi" w:cstheme="minorHAnsi"/>
          <w:sz w:val="24"/>
          <w:szCs w:val="24"/>
          <w:lang w:val="en-US"/>
        </w:rPr>
        <w:t>:</w:t>
      </w:r>
      <w:r w:rsidRPr="00AC219E">
        <w:rPr>
          <w:rFonts w:asciiTheme="minorHAnsi" w:hAnsiTheme="minorHAnsi" w:cstheme="minorHAnsi"/>
          <w:sz w:val="24"/>
          <w:szCs w:val="24"/>
        </w:rPr>
        <w:t xml:space="preserve"> </w:t>
      </w:r>
      <w:r w:rsidR="006C40E2">
        <w:rPr>
          <w:rFonts w:asciiTheme="minorHAnsi" w:hAnsiTheme="minorHAnsi" w:cstheme="minorHAnsi"/>
          <w:sz w:val="24"/>
          <w:szCs w:val="24"/>
        </w:rPr>
        <w:t>1</w:t>
      </w:r>
      <w:r w:rsidR="00696435">
        <w:rPr>
          <w:rFonts w:asciiTheme="minorHAnsi" w:hAnsiTheme="minorHAnsi" w:cstheme="minorHAnsi"/>
          <w:sz w:val="24"/>
          <w:szCs w:val="24"/>
        </w:rPr>
        <w:t>1-12</w:t>
      </w:r>
      <w:r w:rsidRPr="00AC219E">
        <w:rPr>
          <w:rFonts w:asciiTheme="minorHAnsi" w:eastAsia="Garamond" w:hAnsiTheme="minorHAnsi" w:cstheme="minorHAnsi"/>
          <w:sz w:val="24"/>
          <w:szCs w:val="24"/>
        </w:rPr>
        <w:br/>
      </w:r>
      <w:r w:rsidRPr="00AC219E">
        <w:rPr>
          <w:rFonts w:asciiTheme="minorHAnsi" w:hAnsiTheme="minorHAnsi" w:cstheme="minorHAnsi"/>
          <w:b/>
          <w:bCs/>
          <w:sz w:val="24"/>
          <w:szCs w:val="24"/>
          <w:lang w:val="en-US"/>
        </w:rPr>
        <w:t>Teacher</w:t>
      </w:r>
      <w:r w:rsidRPr="00AC219E">
        <w:rPr>
          <w:rFonts w:asciiTheme="minorHAnsi" w:hAnsiTheme="minorHAnsi" w:cstheme="minorHAnsi"/>
          <w:b/>
          <w:bCs/>
          <w:sz w:val="24"/>
          <w:szCs w:val="24"/>
        </w:rPr>
        <w:t>s</w:t>
      </w:r>
      <w:r w:rsidRPr="00AC219E">
        <w:rPr>
          <w:rFonts w:asciiTheme="minorHAnsi" w:hAnsiTheme="minorHAnsi" w:cstheme="minorHAnsi"/>
          <w:sz w:val="24"/>
          <w:szCs w:val="24"/>
          <w:lang w:val="en-US"/>
        </w:rPr>
        <w:t xml:space="preserve">: </w:t>
      </w:r>
      <w:r w:rsidRPr="00AC219E">
        <w:rPr>
          <w:rFonts w:asciiTheme="minorHAnsi" w:hAnsiTheme="minorHAnsi" w:cstheme="minorHAnsi"/>
          <w:sz w:val="24"/>
          <w:szCs w:val="24"/>
        </w:rPr>
        <w:t>Mr. Richardson</w:t>
      </w:r>
      <w:r w:rsidR="006C40E2">
        <w:rPr>
          <w:rFonts w:asciiTheme="minorHAnsi" w:hAnsiTheme="minorHAnsi" w:cstheme="minorHAnsi"/>
          <w:sz w:val="24"/>
          <w:szCs w:val="24"/>
        </w:rPr>
        <w:br/>
      </w:r>
      <w:r w:rsidR="006C40E2" w:rsidRPr="006C40E2">
        <w:rPr>
          <w:rFonts w:asciiTheme="minorHAnsi" w:hAnsiTheme="minorHAnsi" w:cstheme="minorHAnsi"/>
          <w:b/>
          <w:bCs/>
          <w:sz w:val="24"/>
          <w:szCs w:val="24"/>
        </w:rPr>
        <w:t>Website:</w:t>
      </w:r>
      <w:r w:rsidR="006C40E2">
        <w:rPr>
          <w:rFonts w:asciiTheme="minorHAnsi" w:hAnsiTheme="minorHAnsi" w:cstheme="minorHAnsi"/>
          <w:sz w:val="24"/>
          <w:szCs w:val="24"/>
        </w:rPr>
        <w:t xml:space="preserve"> </w:t>
      </w:r>
      <w:r w:rsidR="006C40E2" w:rsidRPr="006C40E2">
        <w:rPr>
          <w:rFonts w:asciiTheme="minorHAnsi" w:hAnsiTheme="minorHAnsi" w:cstheme="minorHAnsi"/>
          <w:sz w:val="24"/>
          <w:szCs w:val="24"/>
        </w:rPr>
        <w:t>https://mrkrisrichardson.wixsite.com/teacher</w:t>
      </w:r>
      <w:r w:rsidRPr="00AC219E">
        <w:rPr>
          <w:rFonts w:asciiTheme="minorHAnsi" w:hAnsiTheme="minorHAnsi" w:cstheme="minorHAnsi"/>
          <w:sz w:val="24"/>
          <w:szCs w:val="24"/>
          <w:lang w:val="en-US"/>
        </w:rPr>
        <w:tab/>
      </w:r>
      <w:r w:rsidRPr="00AC219E">
        <w:rPr>
          <w:rFonts w:asciiTheme="minorHAnsi" w:hAnsiTheme="minorHAnsi" w:cstheme="minorHAnsi"/>
          <w:sz w:val="24"/>
          <w:szCs w:val="24"/>
          <w:lang w:val="en-US"/>
        </w:rPr>
        <w:tab/>
      </w:r>
      <w:r w:rsidRPr="00AC219E">
        <w:rPr>
          <w:rFonts w:asciiTheme="minorHAnsi" w:hAnsiTheme="minorHAnsi" w:cstheme="minorHAnsi"/>
          <w:sz w:val="24"/>
          <w:szCs w:val="24"/>
          <w:lang w:val="en-US"/>
        </w:rPr>
        <w:tab/>
      </w:r>
      <w:r w:rsidRPr="00AC219E">
        <w:rPr>
          <w:rFonts w:asciiTheme="minorHAnsi" w:hAnsiTheme="minorHAnsi" w:cstheme="minorHAnsi"/>
          <w:sz w:val="24"/>
          <w:szCs w:val="24"/>
          <w:lang w:val="en-US"/>
        </w:rPr>
        <w:tab/>
      </w:r>
      <w:r w:rsidRPr="00AC219E">
        <w:rPr>
          <w:rFonts w:asciiTheme="minorHAnsi" w:hAnsiTheme="minorHAnsi" w:cstheme="minorHAnsi"/>
          <w:sz w:val="24"/>
          <w:szCs w:val="24"/>
          <w:lang w:val="en-US"/>
        </w:rPr>
        <w:tab/>
      </w:r>
      <w:r w:rsidRPr="00AC219E">
        <w:rPr>
          <w:rFonts w:asciiTheme="minorHAnsi" w:hAnsiTheme="minorHAnsi" w:cstheme="minorHAnsi"/>
          <w:sz w:val="24"/>
          <w:szCs w:val="24"/>
          <w:lang w:val="en-US"/>
        </w:rPr>
        <w:tab/>
      </w:r>
    </w:p>
    <w:p w14:paraId="46F39263" w14:textId="77777777" w:rsidR="005D7EB9" w:rsidRPr="005D7EB9" w:rsidRDefault="005D7EB9" w:rsidP="005D7EB9">
      <w:pPr>
        <w:spacing w:before="29" w:after="0" w:line="240" w:lineRule="auto"/>
        <w:ind w:right="140"/>
        <w:rPr>
          <w:rFonts w:asciiTheme="minorHAnsi" w:eastAsia="Times New Roman" w:hAnsiTheme="minorHAnsi" w:cstheme="minorHAnsi"/>
          <w:sz w:val="24"/>
          <w:szCs w:val="24"/>
        </w:rPr>
      </w:pPr>
      <w:r w:rsidRPr="005D7EB9">
        <w:rPr>
          <w:rFonts w:asciiTheme="minorHAnsi" w:eastAsia="Times New Roman" w:hAnsiTheme="minorHAnsi" w:cstheme="minorHAnsi"/>
          <w:b/>
          <w:sz w:val="24"/>
          <w:szCs w:val="24"/>
        </w:rPr>
        <w:t>Course Description:</w:t>
      </w:r>
      <w:r w:rsidRPr="005D7EB9">
        <w:rPr>
          <w:rFonts w:asciiTheme="minorHAnsi" w:eastAsia="Times New Roman" w:hAnsiTheme="minorHAnsi" w:cstheme="minorHAnsi"/>
          <w:sz w:val="24"/>
          <w:szCs w:val="24"/>
        </w:rPr>
        <w:t xml:space="preserve">  </w:t>
      </w:r>
    </w:p>
    <w:p w14:paraId="0943C0A0" w14:textId="77777777" w:rsidR="005D7EB9" w:rsidRPr="005D7EB9" w:rsidRDefault="005D7EB9" w:rsidP="005D7EB9">
      <w:pPr>
        <w:spacing w:before="29" w:after="0" w:line="240" w:lineRule="auto"/>
        <w:ind w:right="140"/>
        <w:rPr>
          <w:rFonts w:asciiTheme="minorHAnsi" w:eastAsia="Times New Roman" w:hAnsiTheme="minorHAnsi" w:cstheme="minorHAnsi"/>
          <w:sz w:val="24"/>
          <w:szCs w:val="24"/>
        </w:rPr>
      </w:pPr>
      <w:r w:rsidRPr="005D7EB9">
        <w:rPr>
          <w:rFonts w:asciiTheme="minorHAnsi" w:eastAsia="Times New Roman" w:hAnsiTheme="minorHAnsi" w:cstheme="minorHAnsi"/>
          <w:sz w:val="24"/>
          <w:szCs w:val="24"/>
        </w:rPr>
        <w:t>The aim of the course will be to help students recognize and articulate musical elements realized in diverse examples, as well as areas of performance and investigation of musical knowledge.  The course will teach the importance of music in historical terms and also as a medium of self-expression and as a tool for better understanding people across the world.  These course goals are aimed specifically with the idea of the International Baccalaureate learner profile in mind.  The course will encourage students to become more interested and sensitive to musical worlds by exploring the social, historical, and cultural influences of music.</w:t>
      </w:r>
    </w:p>
    <w:p w14:paraId="074179BE" w14:textId="77777777" w:rsidR="005D7EB9" w:rsidRPr="005D7EB9" w:rsidRDefault="005D7EB9" w:rsidP="005D7EB9">
      <w:pPr>
        <w:spacing w:before="1" w:after="0" w:line="280" w:lineRule="exact"/>
        <w:ind w:hanging="102"/>
        <w:rPr>
          <w:rFonts w:asciiTheme="minorHAnsi" w:hAnsiTheme="minorHAnsi" w:cstheme="minorHAnsi"/>
          <w:sz w:val="24"/>
          <w:szCs w:val="24"/>
        </w:rPr>
      </w:pPr>
    </w:p>
    <w:p w14:paraId="75E829AA" w14:textId="77777777" w:rsidR="005D7EB9" w:rsidRPr="005D7EB9" w:rsidRDefault="005D7EB9" w:rsidP="005D7EB9">
      <w:pPr>
        <w:spacing w:before="1" w:after="0" w:line="280" w:lineRule="exact"/>
        <w:rPr>
          <w:rFonts w:asciiTheme="minorHAnsi" w:hAnsiTheme="minorHAnsi" w:cstheme="minorHAnsi"/>
          <w:b/>
          <w:sz w:val="24"/>
          <w:szCs w:val="24"/>
        </w:rPr>
      </w:pPr>
      <w:r w:rsidRPr="005D7EB9">
        <w:rPr>
          <w:rFonts w:asciiTheme="minorHAnsi" w:hAnsiTheme="minorHAnsi" w:cstheme="minorHAnsi"/>
          <w:b/>
          <w:sz w:val="24"/>
          <w:szCs w:val="24"/>
        </w:rPr>
        <w:t>IB Music Goals:</w:t>
      </w:r>
    </w:p>
    <w:p w14:paraId="66934F13"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Through studying any of the group 6 subjects, the arts, students become aware of how artists work and communicate and enable students to:</w:t>
      </w:r>
    </w:p>
    <w:p w14:paraId="3C4D7088"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1. Enjoy lifelong engagement with the arts</w:t>
      </w:r>
    </w:p>
    <w:p w14:paraId="01E2E914"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2. Become informed, reflective and critical practitioners in the arts</w:t>
      </w:r>
    </w:p>
    <w:p w14:paraId="7914454E"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3. Understand the dynamic and changing nature of the arts</w:t>
      </w:r>
    </w:p>
    <w:p w14:paraId="19B3C584"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4. Explore and value the diversity of the arts across time, place and cultures</w:t>
      </w:r>
    </w:p>
    <w:p w14:paraId="20AD0D08"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5. Express ideas with confidence and competence</w:t>
      </w:r>
    </w:p>
    <w:p w14:paraId="29D9A89A"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6. Develop perceptual and analytical skills</w:t>
      </w:r>
    </w:p>
    <w:p w14:paraId="1E25D45E" w14:textId="77777777" w:rsidR="005D7EB9" w:rsidRPr="005D7EB9" w:rsidRDefault="005D7EB9" w:rsidP="005D7EB9">
      <w:pPr>
        <w:spacing w:before="1" w:after="0" w:line="280" w:lineRule="exact"/>
        <w:rPr>
          <w:rFonts w:asciiTheme="minorHAnsi" w:hAnsiTheme="minorHAnsi" w:cstheme="minorHAnsi"/>
          <w:b/>
          <w:sz w:val="24"/>
          <w:szCs w:val="24"/>
        </w:rPr>
      </w:pPr>
    </w:p>
    <w:p w14:paraId="2C50EB5F" w14:textId="26A278D0" w:rsidR="005D7EB9" w:rsidRPr="005D7EB9" w:rsidRDefault="00C50088" w:rsidP="005D7EB9">
      <w:pPr>
        <w:spacing w:before="1" w:after="0" w:line="280" w:lineRule="exact"/>
        <w:rPr>
          <w:rFonts w:asciiTheme="minorHAnsi" w:hAnsiTheme="minorHAnsi" w:cstheme="minorHAnsi"/>
          <w:b/>
          <w:sz w:val="24"/>
          <w:szCs w:val="24"/>
        </w:rPr>
      </w:pPr>
      <w:r>
        <w:rPr>
          <w:rFonts w:asciiTheme="minorHAnsi" w:hAnsiTheme="minorHAnsi" w:cstheme="minorHAnsi"/>
          <w:b/>
          <w:sz w:val="24"/>
          <w:szCs w:val="24"/>
        </w:rPr>
        <w:t xml:space="preserve">IB </w:t>
      </w:r>
      <w:bookmarkStart w:id="0" w:name="_GoBack"/>
      <w:bookmarkEnd w:id="0"/>
      <w:r w:rsidR="005D7EB9" w:rsidRPr="005D7EB9">
        <w:rPr>
          <w:rFonts w:asciiTheme="minorHAnsi" w:hAnsiTheme="minorHAnsi" w:cstheme="minorHAnsi"/>
          <w:b/>
          <w:sz w:val="24"/>
          <w:szCs w:val="24"/>
        </w:rPr>
        <w:t>Assessment Component Weighting and Evaluation</w:t>
      </w:r>
    </w:p>
    <w:p w14:paraId="37627175"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 xml:space="preserve">The IB portion of this course will consist of internal and external assessment: </w:t>
      </w:r>
    </w:p>
    <w:p w14:paraId="56A75617" w14:textId="77777777" w:rsidR="005D7EB9" w:rsidRPr="005D7EB9" w:rsidRDefault="005D7EB9" w:rsidP="005D7EB9">
      <w:pPr>
        <w:spacing w:before="1" w:after="0" w:line="280" w:lineRule="exact"/>
        <w:rPr>
          <w:rFonts w:asciiTheme="minorHAnsi" w:hAnsiTheme="minorHAnsi" w:cstheme="minorHAnsi"/>
          <w:sz w:val="24"/>
          <w:szCs w:val="24"/>
        </w:rPr>
      </w:pPr>
    </w:p>
    <w:p w14:paraId="6C9EA039" w14:textId="77777777" w:rsidR="005D7EB9" w:rsidRPr="005D7EB9" w:rsidRDefault="005D7EB9" w:rsidP="005D7EB9">
      <w:pPr>
        <w:spacing w:before="1" w:after="0" w:line="280" w:lineRule="exact"/>
        <w:ind w:firstLine="720"/>
        <w:rPr>
          <w:rFonts w:asciiTheme="minorHAnsi" w:hAnsiTheme="minorHAnsi" w:cstheme="minorHAnsi"/>
          <w:b/>
          <w:sz w:val="24"/>
          <w:szCs w:val="24"/>
        </w:rPr>
      </w:pPr>
      <w:r w:rsidRPr="005D7EB9">
        <w:rPr>
          <w:rFonts w:asciiTheme="minorHAnsi" w:hAnsiTheme="minorHAnsi" w:cstheme="minorHAnsi"/>
          <w:b/>
          <w:sz w:val="24"/>
          <w:szCs w:val="24"/>
        </w:rPr>
        <w:t>Internal Assessment - 50%</w:t>
      </w:r>
    </w:p>
    <w:p w14:paraId="1C758BD1"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This component is internally assessed by the teacher and externally moderated by the IB at the end of the course.</w:t>
      </w:r>
    </w:p>
    <w:p w14:paraId="648193FC"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Group performing - A recording selected from pieces presented during two or more public performances, 20–30 minutes (20 marks)</w:t>
      </w:r>
    </w:p>
    <w:p w14:paraId="5A171A30" w14:textId="77777777" w:rsidR="005D7EB9" w:rsidRPr="005D7EB9" w:rsidRDefault="005D7EB9" w:rsidP="005D7EB9">
      <w:pPr>
        <w:spacing w:before="1" w:after="0" w:line="280" w:lineRule="exact"/>
        <w:rPr>
          <w:rFonts w:asciiTheme="minorHAnsi" w:hAnsiTheme="minorHAnsi" w:cstheme="minorHAnsi"/>
          <w:b/>
          <w:sz w:val="24"/>
          <w:szCs w:val="24"/>
        </w:rPr>
      </w:pPr>
    </w:p>
    <w:p w14:paraId="65763771" w14:textId="77777777" w:rsidR="005D7EB9" w:rsidRDefault="005D7EB9" w:rsidP="005D7EB9">
      <w:pPr>
        <w:spacing w:before="1" w:after="0" w:line="280" w:lineRule="exact"/>
        <w:ind w:firstLine="720"/>
        <w:rPr>
          <w:rFonts w:asciiTheme="minorHAnsi" w:hAnsiTheme="minorHAnsi" w:cstheme="minorHAnsi"/>
          <w:b/>
          <w:sz w:val="24"/>
          <w:szCs w:val="24"/>
        </w:rPr>
      </w:pPr>
    </w:p>
    <w:p w14:paraId="5A78CF5C" w14:textId="77777777" w:rsidR="005D7EB9" w:rsidRDefault="005D7EB9" w:rsidP="005D7EB9">
      <w:pPr>
        <w:spacing w:before="1" w:after="0" w:line="280" w:lineRule="exact"/>
        <w:ind w:firstLine="720"/>
        <w:rPr>
          <w:rFonts w:asciiTheme="minorHAnsi" w:hAnsiTheme="minorHAnsi" w:cstheme="minorHAnsi"/>
          <w:b/>
          <w:sz w:val="24"/>
          <w:szCs w:val="24"/>
        </w:rPr>
      </w:pPr>
    </w:p>
    <w:p w14:paraId="15CE4C8C" w14:textId="77777777" w:rsidR="005D7EB9" w:rsidRDefault="005D7EB9" w:rsidP="005D7EB9">
      <w:pPr>
        <w:spacing w:before="1" w:after="0" w:line="280" w:lineRule="exact"/>
        <w:ind w:firstLine="720"/>
        <w:rPr>
          <w:rFonts w:asciiTheme="minorHAnsi" w:hAnsiTheme="minorHAnsi" w:cstheme="minorHAnsi"/>
          <w:b/>
          <w:sz w:val="24"/>
          <w:szCs w:val="24"/>
        </w:rPr>
      </w:pPr>
    </w:p>
    <w:p w14:paraId="19E31886" w14:textId="77777777" w:rsidR="005D7EB9" w:rsidRDefault="005D7EB9" w:rsidP="005D7EB9">
      <w:pPr>
        <w:spacing w:before="1" w:after="0" w:line="280" w:lineRule="exact"/>
        <w:ind w:firstLine="720"/>
        <w:rPr>
          <w:rFonts w:asciiTheme="minorHAnsi" w:hAnsiTheme="minorHAnsi" w:cstheme="minorHAnsi"/>
          <w:b/>
          <w:sz w:val="24"/>
          <w:szCs w:val="24"/>
        </w:rPr>
      </w:pPr>
    </w:p>
    <w:p w14:paraId="43549601" w14:textId="265B5BF2" w:rsidR="005D7EB9" w:rsidRPr="005D7EB9" w:rsidRDefault="005D7EB9" w:rsidP="005D7EB9">
      <w:pPr>
        <w:spacing w:before="1" w:after="0" w:line="280" w:lineRule="exact"/>
        <w:ind w:firstLine="720"/>
        <w:rPr>
          <w:rFonts w:asciiTheme="minorHAnsi" w:hAnsiTheme="minorHAnsi" w:cstheme="minorHAnsi"/>
          <w:b/>
          <w:sz w:val="24"/>
          <w:szCs w:val="24"/>
        </w:rPr>
      </w:pPr>
      <w:r w:rsidRPr="005D7EB9">
        <w:rPr>
          <w:rFonts w:asciiTheme="minorHAnsi" w:hAnsiTheme="minorHAnsi" w:cstheme="minorHAnsi"/>
          <w:b/>
          <w:sz w:val="24"/>
          <w:szCs w:val="24"/>
        </w:rPr>
        <w:lastRenderedPageBreak/>
        <w:t>External Assessment – 50%</w:t>
      </w:r>
    </w:p>
    <w:p w14:paraId="1F0B73CA" w14:textId="77777777" w:rsidR="005D7EB9" w:rsidRPr="005D7EB9" w:rsidRDefault="005D7EB9" w:rsidP="005D7EB9">
      <w:pPr>
        <w:spacing w:before="1" w:after="0" w:line="280" w:lineRule="exact"/>
        <w:ind w:firstLine="720"/>
        <w:rPr>
          <w:rFonts w:asciiTheme="minorHAnsi" w:hAnsiTheme="minorHAnsi" w:cstheme="minorHAnsi"/>
          <w:sz w:val="24"/>
          <w:szCs w:val="24"/>
        </w:rPr>
      </w:pPr>
      <w:r w:rsidRPr="005D7EB9">
        <w:rPr>
          <w:rFonts w:asciiTheme="minorHAnsi" w:hAnsiTheme="minorHAnsi" w:cstheme="minorHAnsi"/>
          <w:sz w:val="24"/>
          <w:szCs w:val="24"/>
        </w:rPr>
        <w:t>Students choose one of the following options.</w:t>
      </w:r>
    </w:p>
    <w:p w14:paraId="1565D48B" w14:textId="77777777" w:rsidR="005D7EB9" w:rsidRPr="005D7EB9" w:rsidRDefault="005D7EB9" w:rsidP="005D7EB9">
      <w:pPr>
        <w:pStyle w:val="ListParagraph"/>
        <w:widowControl w:val="0"/>
        <w:numPr>
          <w:ilvl w:val="0"/>
          <w:numId w:val="20"/>
        </w:numPr>
        <w:spacing w:before="1" w:after="0" w:line="280" w:lineRule="exact"/>
        <w:ind w:left="1418" w:hanging="698"/>
        <w:rPr>
          <w:rFonts w:asciiTheme="minorHAnsi" w:hAnsiTheme="minorHAnsi" w:cstheme="minorHAnsi"/>
          <w:sz w:val="24"/>
          <w:szCs w:val="24"/>
        </w:rPr>
      </w:pPr>
      <w:r w:rsidRPr="005D7EB9">
        <w:rPr>
          <w:rFonts w:asciiTheme="minorHAnsi" w:hAnsiTheme="minorHAnsi" w:cstheme="minorHAnsi"/>
          <w:sz w:val="24"/>
          <w:szCs w:val="24"/>
        </w:rPr>
        <w:t>Exam - Listening paper (2 hours) 30%</w:t>
      </w:r>
    </w:p>
    <w:p w14:paraId="7E9788E5" w14:textId="77777777" w:rsidR="005D7EB9" w:rsidRPr="005D7EB9" w:rsidRDefault="005D7EB9" w:rsidP="005D7EB9">
      <w:pPr>
        <w:pStyle w:val="ListParagraph"/>
        <w:widowControl w:val="0"/>
        <w:numPr>
          <w:ilvl w:val="0"/>
          <w:numId w:val="20"/>
        </w:numPr>
        <w:spacing w:before="1" w:after="0" w:line="280" w:lineRule="exact"/>
        <w:ind w:left="1418" w:hanging="698"/>
        <w:rPr>
          <w:rFonts w:asciiTheme="minorHAnsi" w:hAnsiTheme="minorHAnsi" w:cstheme="minorHAnsi"/>
          <w:sz w:val="24"/>
          <w:szCs w:val="24"/>
        </w:rPr>
      </w:pPr>
      <w:r w:rsidRPr="005D7EB9">
        <w:rPr>
          <w:rFonts w:asciiTheme="minorHAnsi" w:hAnsiTheme="minorHAnsi" w:cstheme="minorHAnsi"/>
          <w:sz w:val="24"/>
          <w:szCs w:val="24"/>
        </w:rPr>
        <w:t>Musical links investigation 20%</w:t>
      </w:r>
    </w:p>
    <w:p w14:paraId="166BC66F" w14:textId="77777777" w:rsidR="005D7EB9" w:rsidRPr="005D7EB9" w:rsidRDefault="005D7EB9" w:rsidP="005D7EB9">
      <w:pPr>
        <w:spacing w:before="1" w:after="0" w:line="280" w:lineRule="exact"/>
        <w:ind w:left="1843"/>
        <w:rPr>
          <w:rFonts w:asciiTheme="minorHAnsi" w:hAnsiTheme="minorHAnsi" w:cstheme="minorHAnsi"/>
          <w:sz w:val="24"/>
          <w:szCs w:val="24"/>
        </w:rPr>
      </w:pPr>
      <w:r w:rsidRPr="005D7EB9">
        <w:rPr>
          <w:rFonts w:asciiTheme="minorHAnsi" w:hAnsiTheme="minorHAnsi" w:cstheme="minorHAnsi"/>
          <w:sz w:val="24"/>
          <w:szCs w:val="24"/>
        </w:rPr>
        <w:t xml:space="preserve">A written media script of no more than 2,000 words, investigating the significant musical links between two (or more) pieces from distinct musical cultures </w:t>
      </w:r>
    </w:p>
    <w:p w14:paraId="3BF87EEE" w14:textId="77777777" w:rsidR="005D7EB9" w:rsidRDefault="005D7EB9" w:rsidP="005D7EB9">
      <w:pPr>
        <w:spacing w:before="1" w:after="0" w:line="280" w:lineRule="exact"/>
        <w:rPr>
          <w:rFonts w:asciiTheme="minorHAnsi" w:hAnsiTheme="minorHAnsi" w:cstheme="minorHAnsi"/>
          <w:b/>
          <w:sz w:val="24"/>
          <w:szCs w:val="24"/>
        </w:rPr>
      </w:pPr>
    </w:p>
    <w:p w14:paraId="3FA852F0" w14:textId="38309CB4" w:rsidR="005D7EB9" w:rsidRPr="005D7EB9" w:rsidRDefault="005D7EB9" w:rsidP="005D7EB9">
      <w:pPr>
        <w:spacing w:before="1" w:after="0" w:line="280" w:lineRule="exact"/>
        <w:rPr>
          <w:rFonts w:asciiTheme="minorHAnsi" w:hAnsiTheme="minorHAnsi" w:cstheme="minorHAnsi"/>
          <w:b/>
          <w:sz w:val="24"/>
          <w:szCs w:val="24"/>
        </w:rPr>
      </w:pPr>
      <w:r w:rsidRPr="005D7EB9">
        <w:rPr>
          <w:rFonts w:asciiTheme="minorHAnsi" w:hAnsiTheme="minorHAnsi" w:cstheme="minorHAnsi"/>
          <w:b/>
          <w:sz w:val="24"/>
          <w:szCs w:val="24"/>
        </w:rPr>
        <w:t xml:space="preserve">The Ontario Curriculum portion of this course will consist of ongoing daily assignments and activities in the following areas: </w:t>
      </w:r>
    </w:p>
    <w:p w14:paraId="37828706" w14:textId="77777777" w:rsidR="005D7EB9" w:rsidRPr="005D7EB9" w:rsidRDefault="005D7EB9" w:rsidP="005D7EB9">
      <w:pPr>
        <w:spacing w:before="1" w:after="0" w:line="280" w:lineRule="exact"/>
        <w:rPr>
          <w:rFonts w:asciiTheme="minorHAnsi" w:hAnsiTheme="minorHAnsi" w:cstheme="minorHAnsi"/>
          <w:sz w:val="24"/>
          <w:szCs w:val="24"/>
        </w:rPr>
      </w:pPr>
    </w:p>
    <w:p w14:paraId="2582AFBF"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b/>
          <w:sz w:val="24"/>
          <w:szCs w:val="24"/>
        </w:rPr>
        <w:t>Unit 1</w:t>
      </w:r>
      <w:r w:rsidRPr="005D7EB9">
        <w:rPr>
          <w:rFonts w:asciiTheme="minorHAnsi" w:hAnsiTheme="minorHAnsi" w:cstheme="minorHAnsi"/>
          <w:sz w:val="24"/>
          <w:szCs w:val="24"/>
        </w:rPr>
        <w:t xml:space="preserve"> - Fundamental Theory of Music Perception and Analysis</w:t>
      </w:r>
    </w:p>
    <w:p w14:paraId="219CFF91"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1.   Study of prescribed works</w:t>
      </w:r>
    </w:p>
    <w:p w14:paraId="1F05149A"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 xml:space="preserve">2.   Study of music genres and styles </w:t>
      </w:r>
    </w:p>
    <w:p w14:paraId="20F410E5" w14:textId="77777777" w:rsidR="005D7EB9" w:rsidRPr="005D7EB9" w:rsidRDefault="005D7EB9" w:rsidP="005D7EB9">
      <w:pPr>
        <w:spacing w:before="1" w:after="0" w:line="280" w:lineRule="exact"/>
        <w:ind w:left="1440"/>
        <w:rPr>
          <w:rFonts w:asciiTheme="minorHAnsi" w:hAnsiTheme="minorHAnsi" w:cstheme="minorHAnsi"/>
          <w:sz w:val="24"/>
          <w:szCs w:val="24"/>
        </w:rPr>
      </w:pPr>
      <w:r w:rsidRPr="005D7EB9">
        <w:rPr>
          <w:rFonts w:asciiTheme="minorHAnsi" w:hAnsiTheme="minorHAnsi" w:cstheme="minorHAnsi"/>
          <w:sz w:val="24"/>
          <w:szCs w:val="24"/>
        </w:rPr>
        <w:t>a.   The elements of music</w:t>
      </w:r>
    </w:p>
    <w:p w14:paraId="4E38D677" w14:textId="77777777" w:rsidR="005D7EB9" w:rsidRPr="005D7EB9" w:rsidRDefault="005D7EB9" w:rsidP="005D7EB9">
      <w:pPr>
        <w:spacing w:before="1" w:after="0" w:line="280" w:lineRule="exact"/>
        <w:ind w:left="1440"/>
        <w:rPr>
          <w:rFonts w:asciiTheme="minorHAnsi" w:hAnsiTheme="minorHAnsi" w:cstheme="minorHAnsi"/>
          <w:sz w:val="24"/>
          <w:szCs w:val="24"/>
        </w:rPr>
      </w:pPr>
      <w:r w:rsidRPr="005D7EB9">
        <w:rPr>
          <w:rFonts w:asciiTheme="minorHAnsi" w:hAnsiTheme="minorHAnsi" w:cstheme="minorHAnsi"/>
          <w:sz w:val="24"/>
          <w:szCs w:val="24"/>
        </w:rPr>
        <w:t xml:space="preserve">b.   Musical structure, function, and expressive characteristics </w:t>
      </w:r>
    </w:p>
    <w:p w14:paraId="758872B0" w14:textId="77777777" w:rsidR="005D7EB9" w:rsidRPr="005D7EB9" w:rsidRDefault="005D7EB9" w:rsidP="005D7EB9">
      <w:pPr>
        <w:spacing w:before="1" w:after="0" w:line="280" w:lineRule="exact"/>
        <w:ind w:left="1440"/>
        <w:rPr>
          <w:rFonts w:asciiTheme="minorHAnsi" w:hAnsiTheme="minorHAnsi" w:cstheme="minorHAnsi"/>
          <w:sz w:val="24"/>
          <w:szCs w:val="24"/>
        </w:rPr>
      </w:pPr>
      <w:r w:rsidRPr="005D7EB9">
        <w:rPr>
          <w:rFonts w:asciiTheme="minorHAnsi" w:hAnsiTheme="minorHAnsi" w:cstheme="minorHAnsi"/>
          <w:sz w:val="24"/>
          <w:szCs w:val="24"/>
        </w:rPr>
        <w:t>c.   Music terminology and notation</w:t>
      </w:r>
    </w:p>
    <w:p w14:paraId="0EA4B384" w14:textId="77777777" w:rsidR="005D7EB9" w:rsidRPr="005D7EB9" w:rsidRDefault="005D7EB9" w:rsidP="005D7EB9">
      <w:pPr>
        <w:spacing w:before="1" w:after="0" w:line="280" w:lineRule="exact"/>
        <w:ind w:left="1440"/>
        <w:rPr>
          <w:rFonts w:asciiTheme="minorHAnsi" w:hAnsiTheme="minorHAnsi" w:cstheme="minorHAnsi"/>
          <w:sz w:val="24"/>
          <w:szCs w:val="24"/>
        </w:rPr>
      </w:pPr>
      <w:r w:rsidRPr="005D7EB9">
        <w:rPr>
          <w:rFonts w:asciiTheme="minorHAnsi" w:hAnsiTheme="minorHAnsi" w:cstheme="minorHAnsi"/>
          <w:sz w:val="24"/>
          <w:szCs w:val="24"/>
        </w:rPr>
        <w:t>d.   Overview of music historical periods</w:t>
      </w:r>
    </w:p>
    <w:p w14:paraId="5F877FE1" w14:textId="77777777" w:rsidR="005D7EB9" w:rsidRPr="005D7EB9" w:rsidRDefault="005D7EB9" w:rsidP="005D7EB9">
      <w:pPr>
        <w:spacing w:before="1" w:after="0" w:line="280" w:lineRule="exact"/>
        <w:rPr>
          <w:rFonts w:asciiTheme="minorHAnsi" w:hAnsiTheme="minorHAnsi" w:cstheme="minorHAnsi"/>
          <w:sz w:val="24"/>
          <w:szCs w:val="24"/>
        </w:rPr>
      </w:pPr>
    </w:p>
    <w:p w14:paraId="6C41CC07"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b/>
          <w:sz w:val="24"/>
          <w:szCs w:val="24"/>
        </w:rPr>
        <w:t>Unit 2</w:t>
      </w:r>
      <w:r w:rsidRPr="005D7EB9">
        <w:rPr>
          <w:rFonts w:asciiTheme="minorHAnsi" w:hAnsiTheme="minorHAnsi" w:cstheme="minorHAnsi"/>
          <w:sz w:val="24"/>
          <w:szCs w:val="24"/>
        </w:rPr>
        <w:t xml:space="preserve"> - Music History Perception and Analysis: Early music through the </w:t>
      </w:r>
    </w:p>
    <w:p w14:paraId="333D1AF6" w14:textId="77777777" w:rsidR="005D7EB9" w:rsidRPr="005D7EB9" w:rsidRDefault="005D7EB9" w:rsidP="005D7EB9">
      <w:pPr>
        <w:spacing w:before="1" w:after="0" w:line="280" w:lineRule="exact"/>
        <w:ind w:firstLine="720"/>
        <w:rPr>
          <w:rFonts w:asciiTheme="minorHAnsi" w:hAnsiTheme="minorHAnsi" w:cstheme="minorHAnsi"/>
          <w:sz w:val="24"/>
          <w:szCs w:val="24"/>
        </w:rPr>
      </w:pPr>
      <w:r w:rsidRPr="005D7EB9">
        <w:rPr>
          <w:rFonts w:asciiTheme="minorHAnsi" w:hAnsiTheme="minorHAnsi" w:cstheme="minorHAnsi"/>
          <w:sz w:val="24"/>
          <w:szCs w:val="24"/>
        </w:rPr>
        <w:t>Renaissance</w:t>
      </w:r>
    </w:p>
    <w:p w14:paraId="4A4010EE" w14:textId="77777777" w:rsidR="005D7EB9" w:rsidRPr="005D7EB9" w:rsidRDefault="005D7EB9" w:rsidP="005D7EB9">
      <w:pPr>
        <w:pStyle w:val="ListParagraph"/>
        <w:widowControl w:val="0"/>
        <w:numPr>
          <w:ilvl w:val="0"/>
          <w:numId w:val="15"/>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Musical Investigation and research: topics submitted for independent work</w:t>
      </w:r>
    </w:p>
    <w:p w14:paraId="16D651D5" w14:textId="77777777" w:rsidR="005D7EB9" w:rsidRPr="005D7EB9" w:rsidRDefault="005D7EB9" w:rsidP="005D7EB9">
      <w:pPr>
        <w:pStyle w:val="ListParagraph"/>
        <w:widowControl w:val="0"/>
        <w:numPr>
          <w:ilvl w:val="0"/>
          <w:numId w:val="15"/>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Performance: Presentation of IB recital pieces</w:t>
      </w:r>
    </w:p>
    <w:p w14:paraId="370E03EA" w14:textId="77777777" w:rsidR="005D7EB9" w:rsidRPr="005D7EB9" w:rsidRDefault="005D7EB9" w:rsidP="005D7EB9">
      <w:pPr>
        <w:spacing w:before="1" w:after="0" w:line="280" w:lineRule="exact"/>
        <w:ind w:left="720"/>
        <w:rPr>
          <w:rFonts w:asciiTheme="minorHAnsi" w:hAnsiTheme="minorHAnsi" w:cstheme="minorHAnsi"/>
          <w:sz w:val="24"/>
          <w:szCs w:val="24"/>
        </w:rPr>
      </w:pPr>
      <w:r w:rsidRPr="005D7EB9">
        <w:rPr>
          <w:rFonts w:asciiTheme="minorHAnsi" w:hAnsiTheme="minorHAnsi" w:cstheme="minorHAnsi"/>
          <w:sz w:val="24"/>
          <w:szCs w:val="24"/>
        </w:rPr>
        <w:t>3.   Composition: Assessment of basic notation devices</w:t>
      </w:r>
    </w:p>
    <w:p w14:paraId="2FB8EFF1" w14:textId="77777777" w:rsidR="005D7EB9" w:rsidRPr="005D7EB9" w:rsidRDefault="005D7EB9" w:rsidP="005D7EB9">
      <w:pPr>
        <w:spacing w:before="1" w:after="0" w:line="280" w:lineRule="exact"/>
        <w:rPr>
          <w:rFonts w:asciiTheme="minorHAnsi" w:hAnsiTheme="minorHAnsi" w:cstheme="minorHAnsi"/>
          <w:sz w:val="24"/>
          <w:szCs w:val="24"/>
        </w:rPr>
      </w:pPr>
    </w:p>
    <w:p w14:paraId="64D9B269"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b/>
          <w:sz w:val="24"/>
          <w:szCs w:val="24"/>
        </w:rPr>
        <w:t>Unit 3</w:t>
      </w:r>
      <w:r w:rsidRPr="005D7EB9">
        <w:rPr>
          <w:rFonts w:asciiTheme="minorHAnsi" w:hAnsiTheme="minorHAnsi" w:cstheme="minorHAnsi"/>
          <w:sz w:val="24"/>
          <w:szCs w:val="24"/>
        </w:rPr>
        <w:t xml:space="preserve"> - Music History Perception and Analysis: Baroque through early Classical</w:t>
      </w:r>
    </w:p>
    <w:p w14:paraId="0E9E5963" w14:textId="77777777" w:rsidR="005D7EB9" w:rsidRPr="005D7EB9" w:rsidRDefault="005D7EB9" w:rsidP="005D7EB9">
      <w:pPr>
        <w:pStyle w:val="ListParagraph"/>
        <w:widowControl w:val="0"/>
        <w:numPr>
          <w:ilvl w:val="0"/>
          <w:numId w:val="16"/>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Musical Investigation and research: topics submitted for independent work</w:t>
      </w:r>
    </w:p>
    <w:p w14:paraId="6BD7EC60" w14:textId="77777777" w:rsidR="005D7EB9" w:rsidRPr="005D7EB9" w:rsidRDefault="005D7EB9" w:rsidP="005D7EB9">
      <w:pPr>
        <w:pStyle w:val="ListParagraph"/>
        <w:widowControl w:val="0"/>
        <w:numPr>
          <w:ilvl w:val="0"/>
          <w:numId w:val="16"/>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Performance: Presentation of IB recital pieces</w:t>
      </w:r>
    </w:p>
    <w:p w14:paraId="55940EAB" w14:textId="77777777" w:rsidR="005D7EB9" w:rsidRPr="005D7EB9" w:rsidRDefault="005D7EB9" w:rsidP="005D7EB9">
      <w:pPr>
        <w:pStyle w:val="ListParagraph"/>
        <w:widowControl w:val="0"/>
        <w:numPr>
          <w:ilvl w:val="0"/>
          <w:numId w:val="16"/>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Composition: Overview of compositional styles of Baroque and Classical periods</w:t>
      </w:r>
    </w:p>
    <w:p w14:paraId="2C039043" w14:textId="77777777" w:rsidR="005D7EB9" w:rsidRPr="005D7EB9" w:rsidRDefault="005D7EB9" w:rsidP="005D7EB9">
      <w:pPr>
        <w:pStyle w:val="ListParagraph"/>
        <w:widowControl w:val="0"/>
        <w:numPr>
          <w:ilvl w:val="0"/>
          <w:numId w:val="16"/>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Assessment of completed student work</w:t>
      </w:r>
    </w:p>
    <w:p w14:paraId="758CDA95" w14:textId="77777777" w:rsidR="005D7EB9" w:rsidRPr="005D7EB9" w:rsidRDefault="005D7EB9" w:rsidP="005D7EB9">
      <w:pPr>
        <w:spacing w:before="1" w:after="0" w:line="280" w:lineRule="exact"/>
        <w:rPr>
          <w:rFonts w:asciiTheme="minorHAnsi" w:hAnsiTheme="minorHAnsi" w:cstheme="minorHAnsi"/>
          <w:b/>
          <w:sz w:val="24"/>
          <w:szCs w:val="24"/>
        </w:rPr>
      </w:pPr>
    </w:p>
    <w:p w14:paraId="37AA7C37"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b/>
          <w:sz w:val="24"/>
          <w:szCs w:val="24"/>
        </w:rPr>
        <w:t>Unit 4</w:t>
      </w:r>
      <w:r w:rsidRPr="005D7EB9">
        <w:rPr>
          <w:rFonts w:asciiTheme="minorHAnsi" w:hAnsiTheme="minorHAnsi" w:cstheme="minorHAnsi"/>
          <w:sz w:val="24"/>
          <w:szCs w:val="24"/>
        </w:rPr>
        <w:t xml:space="preserve"> - Music History Perception and analysis: Late Classical and Romantic </w:t>
      </w:r>
    </w:p>
    <w:p w14:paraId="226C2E03" w14:textId="77777777" w:rsidR="005D7EB9" w:rsidRPr="005D7EB9" w:rsidRDefault="005D7EB9" w:rsidP="005D7EB9">
      <w:pPr>
        <w:spacing w:before="1" w:after="0" w:line="280" w:lineRule="exact"/>
        <w:ind w:firstLine="720"/>
        <w:rPr>
          <w:rFonts w:asciiTheme="minorHAnsi" w:hAnsiTheme="minorHAnsi" w:cstheme="minorHAnsi"/>
          <w:sz w:val="24"/>
          <w:szCs w:val="24"/>
        </w:rPr>
      </w:pPr>
      <w:r w:rsidRPr="005D7EB9">
        <w:rPr>
          <w:rFonts w:asciiTheme="minorHAnsi" w:hAnsiTheme="minorHAnsi" w:cstheme="minorHAnsi"/>
          <w:sz w:val="24"/>
          <w:szCs w:val="24"/>
        </w:rPr>
        <w:t>periods</w:t>
      </w:r>
    </w:p>
    <w:p w14:paraId="2B2DEF60" w14:textId="77777777" w:rsidR="005D7EB9" w:rsidRPr="005D7EB9" w:rsidRDefault="005D7EB9" w:rsidP="005D7EB9">
      <w:pPr>
        <w:pStyle w:val="ListParagraph"/>
        <w:widowControl w:val="0"/>
        <w:numPr>
          <w:ilvl w:val="0"/>
          <w:numId w:val="17"/>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Musical Investigation and research: topics submitted for independent work</w:t>
      </w:r>
    </w:p>
    <w:p w14:paraId="1C44F7E4" w14:textId="77777777" w:rsidR="005D7EB9" w:rsidRPr="005D7EB9" w:rsidRDefault="005D7EB9" w:rsidP="005D7EB9">
      <w:pPr>
        <w:pStyle w:val="ListParagraph"/>
        <w:widowControl w:val="0"/>
        <w:numPr>
          <w:ilvl w:val="0"/>
          <w:numId w:val="17"/>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Performance: Presentation of IB recital pieces</w:t>
      </w:r>
    </w:p>
    <w:p w14:paraId="1CE69A48" w14:textId="77777777" w:rsidR="005D7EB9" w:rsidRPr="005D7EB9" w:rsidRDefault="005D7EB9" w:rsidP="005D7EB9">
      <w:pPr>
        <w:pStyle w:val="ListParagraph"/>
        <w:widowControl w:val="0"/>
        <w:numPr>
          <w:ilvl w:val="0"/>
          <w:numId w:val="17"/>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Composition: Overview of compositional styles of late Classic and Romantic periods.  Assessment of completed student work</w:t>
      </w:r>
    </w:p>
    <w:p w14:paraId="55B97553" w14:textId="77777777" w:rsidR="005D7EB9" w:rsidRPr="005D7EB9" w:rsidRDefault="005D7EB9" w:rsidP="005D7EB9">
      <w:pPr>
        <w:spacing w:before="1" w:after="0" w:line="280" w:lineRule="exact"/>
        <w:rPr>
          <w:rFonts w:asciiTheme="minorHAnsi" w:hAnsiTheme="minorHAnsi" w:cstheme="minorHAnsi"/>
          <w:sz w:val="24"/>
          <w:szCs w:val="24"/>
        </w:rPr>
      </w:pPr>
    </w:p>
    <w:p w14:paraId="46D6E1B2"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b/>
          <w:sz w:val="24"/>
          <w:szCs w:val="24"/>
        </w:rPr>
        <w:t>Unit 5</w:t>
      </w:r>
      <w:r w:rsidRPr="005D7EB9">
        <w:rPr>
          <w:rFonts w:asciiTheme="minorHAnsi" w:hAnsiTheme="minorHAnsi" w:cstheme="minorHAnsi"/>
          <w:sz w:val="24"/>
          <w:szCs w:val="24"/>
        </w:rPr>
        <w:t xml:space="preserve"> - World Music Perception and Analysis</w:t>
      </w:r>
    </w:p>
    <w:p w14:paraId="3C9D3CC3" w14:textId="77777777" w:rsidR="005D7EB9" w:rsidRPr="005D7EB9" w:rsidRDefault="005D7EB9" w:rsidP="005D7EB9">
      <w:pPr>
        <w:pStyle w:val="ListParagraph"/>
        <w:widowControl w:val="0"/>
        <w:numPr>
          <w:ilvl w:val="0"/>
          <w:numId w:val="18"/>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Historical and Cultural contexts: Nationalism, World music, 20th Century and modern music</w:t>
      </w:r>
    </w:p>
    <w:p w14:paraId="7730C92C" w14:textId="77777777" w:rsidR="005D7EB9" w:rsidRPr="005D7EB9" w:rsidRDefault="005D7EB9" w:rsidP="005D7EB9">
      <w:pPr>
        <w:pStyle w:val="ListParagraph"/>
        <w:widowControl w:val="0"/>
        <w:numPr>
          <w:ilvl w:val="0"/>
          <w:numId w:val="18"/>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Musical investigation and research: topics submitted for independent work</w:t>
      </w:r>
    </w:p>
    <w:p w14:paraId="25A29000" w14:textId="77777777" w:rsidR="005D7EB9" w:rsidRPr="005D7EB9" w:rsidRDefault="005D7EB9" w:rsidP="005D7EB9">
      <w:pPr>
        <w:pStyle w:val="ListParagraph"/>
        <w:widowControl w:val="0"/>
        <w:numPr>
          <w:ilvl w:val="0"/>
          <w:numId w:val="18"/>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Composition: Overview of compositional styles for world music, 20th Century and modern music.</w:t>
      </w:r>
    </w:p>
    <w:p w14:paraId="687B22F2" w14:textId="77777777" w:rsidR="005D7EB9" w:rsidRPr="005D7EB9" w:rsidRDefault="005D7EB9" w:rsidP="005D7EB9">
      <w:pPr>
        <w:pStyle w:val="ListParagraph"/>
        <w:widowControl w:val="0"/>
        <w:numPr>
          <w:ilvl w:val="0"/>
          <w:numId w:val="18"/>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Original student pieces in written and recorded form to be presented and turned in.</w:t>
      </w:r>
    </w:p>
    <w:p w14:paraId="56F87AAD"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 xml:space="preserve"> </w:t>
      </w:r>
    </w:p>
    <w:p w14:paraId="158713BF" w14:textId="77777777" w:rsidR="005D7EB9" w:rsidRPr="005D7EB9" w:rsidRDefault="005D7EB9" w:rsidP="005D7EB9">
      <w:pPr>
        <w:spacing w:before="1" w:after="0" w:line="280" w:lineRule="exact"/>
        <w:rPr>
          <w:rFonts w:asciiTheme="minorHAnsi" w:hAnsiTheme="minorHAnsi" w:cstheme="minorHAnsi"/>
          <w:sz w:val="24"/>
          <w:szCs w:val="24"/>
        </w:rPr>
      </w:pPr>
      <w:r w:rsidRPr="005D7EB9">
        <w:rPr>
          <w:rFonts w:asciiTheme="minorHAnsi" w:hAnsiTheme="minorHAnsi" w:cstheme="minorHAnsi"/>
          <w:b/>
          <w:sz w:val="24"/>
          <w:szCs w:val="24"/>
        </w:rPr>
        <w:lastRenderedPageBreak/>
        <w:t>Unit 6</w:t>
      </w:r>
      <w:r w:rsidRPr="005D7EB9">
        <w:rPr>
          <w:rFonts w:asciiTheme="minorHAnsi" w:hAnsiTheme="minorHAnsi" w:cstheme="minorHAnsi"/>
          <w:sz w:val="24"/>
          <w:szCs w:val="24"/>
        </w:rPr>
        <w:t xml:space="preserve"> - Jazz, Ethnomusicology, listening analysis and essay writing, recitals</w:t>
      </w:r>
    </w:p>
    <w:p w14:paraId="7A0D3224" w14:textId="77777777" w:rsidR="005D7EB9" w:rsidRPr="005D7EB9" w:rsidRDefault="005D7EB9" w:rsidP="005D7EB9">
      <w:pPr>
        <w:pStyle w:val="ListParagraph"/>
        <w:widowControl w:val="0"/>
        <w:numPr>
          <w:ilvl w:val="0"/>
          <w:numId w:val="19"/>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External assessment exam review</w:t>
      </w:r>
    </w:p>
    <w:p w14:paraId="67499247" w14:textId="77777777" w:rsidR="005D7EB9" w:rsidRPr="005D7EB9" w:rsidRDefault="005D7EB9" w:rsidP="005D7EB9">
      <w:pPr>
        <w:pStyle w:val="ListParagraph"/>
        <w:widowControl w:val="0"/>
        <w:numPr>
          <w:ilvl w:val="0"/>
          <w:numId w:val="19"/>
        </w:numPr>
        <w:spacing w:before="1" w:after="0" w:line="280" w:lineRule="exact"/>
        <w:rPr>
          <w:rFonts w:asciiTheme="minorHAnsi" w:hAnsiTheme="minorHAnsi" w:cstheme="minorHAnsi"/>
          <w:sz w:val="24"/>
          <w:szCs w:val="24"/>
        </w:rPr>
      </w:pPr>
      <w:r w:rsidRPr="005D7EB9">
        <w:rPr>
          <w:rFonts w:asciiTheme="minorHAnsi" w:hAnsiTheme="minorHAnsi" w:cstheme="minorHAnsi"/>
          <w:sz w:val="24"/>
          <w:szCs w:val="24"/>
        </w:rPr>
        <w:t>Internal assessments: recitals, concerts, group performances, fine arts critique, composition analysis and review for both written and recorded work</w:t>
      </w:r>
    </w:p>
    <w:p w14:paraId="0C7D89BC" w14:textId="77777777" w:rsidR="005D7EB9" w:rsidRPr="005D7EB9" w:rsidRDefault="005D7EB9" w:rsidP="005D7EB9">
      <w:pPr>
        <w:autoSpaceDE w:val="0"/>
        <w:autoSpaceDN w:val="0"/>
        <w:adjustRightInd w:val="0"/>
        <w:spacing w:after="0" w:line="240" w:lineRule="auto"/>
        <w:rPr>
          <w:rFonts w:asciiTheme="minorHAnsi" w:hAnsiTheme="minorHAnsi" w:cstheme="minorHAnsi"/>
          <w:b/>
          <w:bCs/>
          <w:sz w:val="24"/>
          <w:szCs w:val="24"/>
        </w:rPr>
      </w:pPr>
    </w:p>
    <w:p w14:paraId="3CCA59A3" w14:textId="77777777" w:rsidR="005D7EB9" w:rsidRDefault="005D7EB9" w:rsidP="005D7EB9">
      <w:pPr>
        <w:autoSpaceDE w:val="0"/>
        <w:autoSpaceDN w:val="0"/>
        <w:adjustRightInd w:val="0"/>
        <w:spacing w:after="0" w:line="240" w:lineRule="auto"/>
        <w:rPr>
          <w:rFonts w:asciiTheme="minorHAnsi" w:hAnsiTheme="minorHAnsi" w:cstheme="minorHAnsi"/>
          <w:b/>
          <w:bCs/>
          <w:sz w:val="24"/>
          <w:szCs w:val="24"/>
        </w:rPr>
      </w:pPr>
    </w:p>
    <w:p w14:paraId="47199FE7" w14:textId="472A4C9F" w:rsidR="005D7EB9" w:rsidRPr="005D7EB9" w:rsidRDefault="005D7EB9" w:rsidP="005D7EB9">
      <w:pPr>
        <w:autoSpaceDE w:val="0"/>
        <w:autoSpaceDN w:val="0"/>
        <w:adjustRightInd w:val="0"/>
        <w:spacing w:after="0" w:line="240" w:lineRule="auto"/>
        <w:rPr>
          <w:rFonts w:asciiTheme="minorHAnsi" w:hAnsiTheme="minorHAnsi" w:cstheme="minorHAnsi"/>
          <w:b/>
          <w:bCs/>
          <w:sz w:val="24"/>
          <w:szCs w:val="24"/>
        </w:rPr>
      </w:pPr>
      <w:r w:rsidRPr="005D7EB9">
        <w:rPr>
          <w:rFonts w:asciiTheme="minorHAnsi" w:hAnsiTheme="minorHAnsi" w:cstheme="minorHAnsi"/>
          <w:b/>
          <w:bCs/>
          <w:sz w:val="24"/>
          <w:szCs w:val="24"/>
        </w:rPr>
        <w:t>ONTARIO ASSESSMENT AND EVALUATION</w:t>
      </w:r>
    </w:p>
    <w:p w14:paraId="2CD439B3" w14:textId="77777777" w:rsidR="005D7EB9" w:rsidRDefault="005D7EB9" w:rsidP="00AC219E">
      <w:pPr>
        <w:pStyle w:val="HTMLPreformatted"/>
        <w:tabs>
          <w:tab w:val="clear" w:pos="10992"/>
          <w:tab w:val="clear" w:pos="11908"/>
          <w:tab w:val="clear" w:pos="12824"/>
          <w:tab w:val="clear" w:pos="13740"/>
          <w:tab w:val="clear" w:pos="14656"/>
          <w:tab w:val="left" w:pos="10480"/>
          <w:tab w:val="left" w:pos="10480"/>
          <w:tab w:val="left" w:pos="10480"/>
          <w:tab w:val="left" w:pos="10480"/>
          <w:tab w:val="left" w:pos="10480"/>
        </w:tabs>
        <w:rPr>
          <w:rFonts w:asciiTheme="minorHAnsi" w:hAnsiTheme="minorHAnsi" w:cstheme="minorHAnsi"/>
          <w:b/>
          <w:bCs/>
          <w:sz w:val="24"/>
          <w:szCs w:val="24"/>
        </w:rPr>
      </w:pPr>
    </w:p>
    <w:p w14:paraId="7DFC077E" w14:textId="52D775EB" w:rsidR="001D0D2A" w:rsidRPr="00CA21C5" w:rsidRDefault="006C40E2" w:rsidP="00CA21C5">
      <w:pPr>
        <w:rPr>
          <w:rFonts w:asciiTheme="minorHAnsi" w:hAnsiTheme="minorHAnsi" w:cstheme="minorHAnsi"/>
          <w:b/>
          <w:bCs/>
          <w:sz w:val="24"/>
          <w:szCs w:val="24"/>
        </w:rPr>
      </w:pPr>
      <w:r w:rsidRPr="006C40E2">
        <w:rPr>
          <w:rFonts w:asciiTheme="minorHAnsi" w:hAnsiTheme="minorHAnsi" w:cstheme="minorHAnsi"/>
          <w:b/>
          <w:bCs/>
          <w:sz w:val="24"/>
          <w:szCs w:val="24"/>
        </w:rPr>
        <w:t xml:space="preserve">CURRICULUM: </w:t>
      </w:r>
      <w:r w:rsidRPr="006C40E2">
        <w:rPr>
          <w:rFonts w:asciiTheme="minorHAnsi" w:hAnsiTheme="minorHAnsi" w:cstheme="minorHAnsi"/>
          <w:sz w:val="24"/>
          <w:szCs w:val="24"/>
        </w:rPr>
        <w:t>Students will be evaluated using the major strands and overall expectations summarized below.</w:t>
      </w:r>
      <w:r>
        <w:rPr>
          <w:rFonts w:asciiTheme="minorHAnsi" w:hAnsiTheme="minorHAnsi" w:cstheme="minorHAnsi"/>
          <w:b/>
          <w:bCs/>
          <w:sz w:val="24"/>
          <w:szCs w:val="24"/>
        </w:rPr>
        <w:t xml:space="preserve"> </w:t>
      </w:r>
      <w:r w:rsidRPr="006C40E2">
        <w:rPr>
          <w:rFonts w:asciiTheme="minorHAnsi" w:hAnsiTheme="minorHAnsi" w:cstheme="minorHAnsi"/>
          <w:sz w:val="24"/>
          <w:szCs w:val="24"/>
        </w:rPr>
        <w:t>By the end of the course students will:</w:t>
      </w:r>
    </w:p>
    <w:p w14:paraId="00ABF88C" w14:textId="77777777" w:rsidR="006C40E2" w:rsidRPr="006C40E2" w:rsidRDefault="006C40E2" w:rsidP="006C40E2">
      <w:pPr>
        <w:autoSpaceDE w:val="0"/>
        <w:autoSpaceDN w:val="0"/>
        <w:adjustRightInd w:val="0"/>
        <w:spacing w:after="0" w:line="240" w:lineRule="auto"/>
        <w:rPr>
          <w:rFonts w:asciiTheme="minorHAnsi" w:hAnsiTheme="minorHAnsi" w:cstheme="minorHAnsi"/>
          <w:b/>
          <w:bCs/>
          <w:sz w:val="24"/>
          <w:szCs w:val="24"/>
        </w:rPr>
      </w:pPr>
    </w:p>
    <w:p w14:paraId="671F7A38" w14:textId="5F6EBD94"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r w:rsidRPr="00AC219E">
        <w:rPr>
          <w:rFonts w:asciiTheme="minorHAnsi" w:hAnsiTheme="minorHAnsi" w:cstheme="minorHAnsi"/>
          <w:b/>
          <w:bCs/>
          <w:sz w:val="24"/>
          <w:szCs w:val="24"/>
        </w:rPr>
        <w:t>A. CREATING AND PERFORMING</w:t>
      </w:r>
    </w:p>
    <w:p w14:paraId="3DA0A649"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br/>
        <w:t>A1. The Creative Process: apply the stages of the creative process when performing notated and/or improvised music and composing and/or arranging music;</w:t>
      </w:r>
    </w:p>
    <w:p w14:paraId="57182698"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A2. The Elements of Music: apply elements of music when performing notated and improvised music and composing and/or arranging music;</w:t>
      </w:r>
    </w:p>
    <w:p w14:paraId="548D7A85"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A3. Techniques and Technologies: use a variety of techniques and technological tools when performing music and composing and/or arranging music.</w:t>
      </w:r>
    </w:p>
    <w:p w14:paraId="52A23055" w14:textId="77777777"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p>
    <w:p w14:paraId="31AD0DEB" w14:textId="5E9648A4" w:rsidR="001D0D2A" w:rsidRPr="00AC219E" w:rsidRDefault="001D0D2A" w:rsidP="00A51846">
      <w:pPr>
        <w:autoSpaceDE w:val="0"/>
        <w:autoSpaceDN w:val="0"/>
        <w:adjustRightInd w:val="0"/>
        <w:spacing w:after="0" w:line="240" w:lineRule="auto"/>
        <w:rPr>
          <w:rFonts w:asciiTheme="minorHAnsi" w:hAnsiTheme="minorHAnsi" w:cstheme="minorHAnsi"/>
          <w:b/>
          <w:bCs/>
          <w:sz w:val="24"/>
          <w:szCs w:val="24"/>
        </w:rPr>
      </w:pPr>
      <w:r w:rsidRPr="00AC219E">
        <w:rPr>
          <w:rFonts w:asciiTheme="minorHAnsi" w:hAnsiTheme="minorHAnsi" w:cstheme="minorHAnsi"/>
          <w:b/>
          <w:bCs/>
          <w:sz w:val="24"/>
          <w:szCs w:val="24"/>
        </w:rPr>
        <w:t>B. REFLECTING, RESPONDING, AND ANALYSING</w:t>
      </w:r>
      <w:r w:rsidR="00A51846" w:rsidRPr="00AC219E">
        <w:rPr>
          <w:rFonts w:asciiTheme="minorHAnsi" w:hAnsiTheme="minorHAnsi" w:cstheme="minorHAnsi"/>
          <w:b/>
          <w:bCs/>
          <w:sz w:val="24"/>
          <w:szCs w:val="24"/>
        </w:rPr>
        <w:br/>
      </w:r>
    </w:p>
    <w:p w14:paraId="56FBBA66" w14:textId="4076C532"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B1. The Critical Analysis Process: use the critical analysis pr</w:t>
      </w:r>
      <w:r w:rsidR="004566C6" w:rsidRPr="00AC219E">
        <w:rPr>
          <w:rFonts w:asciiTheme="minorHAnsi" w:hAnsiTheme="minorHAnsi" w:cstheme="minorHAnsi"/>
          <w:sz w:val="24"/>
          <w:szCs w:val="24"/>
        </w:rPr>
        <w:t>ocess when responding to, analyz</w:t>
      </w:r>
      <w:r w:rsidRPr="00AC219E">
        <w:rPr>
          <w:rFonts w:asciiTheme="minorHAnsi" w:hAnsiTheme="minorHAnsi" w:cstheme="minorHAnsi"/>
          <w:sz w:val="24"/>
          <w:szCs w:val="24"/>
        </w:rPr>
        <w:t>ing, reflecting on, and interpreting music;</w:t>
      </w:r>
    </w:p>
    <w:p w14:paraId="122AC694"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B2. Music and Society: demonstrate an understanding of how traditional, commercial, and art music reflect the society in which they were created and how they have affected communities and cultures;</w:t>
      </w:r>
    </w:p>
    <w:p w14:paraId="0E10E859"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B3. Skills and Personal Growth: demonstrate an understanding of how performing, creating, and critically analysing music has affected their skills and personal development;</w:t>
      </w:r>
    </w:p>
    <w:p w14:paraId="39AE43DF"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B4. Connections Beyond the Classroom: identify and describe various opportunities for continued engagement in music.</w:t>
      </w:r>
    </w:p>
    <w:p w14:paraId="6D6E9BEC" w14:textId="77777777" w:rsidR="001D0D2A" w:rsidRPr="00AC219E" w:rsidRDefault="001D0D2A" w:rsidP="001D0D2A">
      <w:pPr>
        <w:pStyle w:val="ListParagraph"/>
        <w:autoSpaceDE w:val="0"/>
        <w:autoSpaceDN w:val="0"/>
        <w:adjustRightInd w:val="0"/>
        <w:spacing w:after="0" w:line="240" w:lineRule="auto"/>
        <w:ind w:left="0"/>
        <w:rPr>
          <w:rFonts w:asciiTheme="minorHAnsi" w:hAnsiTheme="minorHAnsi" w:cstheme="minorHAnsi"/>
          <w:sz w:val="24"/>
          <w:szCs w:val="24"/>
        </w:rPr>
      </w:pPr>
    </w:p>
    <w:p w14:paraId="03C18D65" w14:textId="77777777" w:rsidR="005D7EB9" w:rsidRDefault="005D7EB9" w:rsidP="001D0D2A">
      <w:pPr>
        <w:autoSpaceDE w:val="0"/>
        <w:autoSpaceDN w:val="0"/>
        <w:adjustRightInd w:val="0"/>
        <w:spacing w:after="0" w:line="240" w:lineRule="auto"/>
        <w:rPr>
          <w:rFonts w:asciiTheme="minorHAnsi" w:hAnsiTheme="minorHAnsi" w:cstheme="minorHAnsi"/>
          <w:b/>
          <w:bCs/>
          <w:sz w:val="24"/>
          <w:szCs w:val="24"/>
        </w:rPr>
      </w:pPr>
    </w:p>
    <w:p w14:paraId="1FCB6464" w14:textId="77777777" w:rsidR="005D7EB9" w:rsidRDefault="005D7EB9" w:rsidP="001D0D2A">
      <w:pPr>
        <w:autoSpaceDE w:val="0"/>
        <w:autoSpaceDN w:val="0"/>
        <w:adjustRightInd w:val="0"/>
        <w:spacing w:after="0" w:line="240" w:lineRule="auto"/>
        <w:rPr>
          <w:rFonts w:asciiTheme="minorHAnsi" w:hAnsiTheme="minorHAnsi" w:cstheme="minorHAnsi"/>
          <w:b/>
          <w:bCs/>
          <w:sz w:val="24"/>
          <w:szCs w:val="24"/>
        </w:rPr>
      </w:pPr>
    </w:p>
    <w:p w14:paraId="4FBBF956" w14:textId="77777777" w:rsidR="005D7EB9" w:rsidRDefault="005D7EB9" w:rsidP="001D0D2A">
      <w:pPr>
        <w:autoSpaceDE w:val="0"/>
        <w:autoSpaceDN w:val="0"/>
        <w:adjustRightInd w:val="0"/>
        <w:spacing w:after="0" w:line="240" w:lineRule="auto"/>
        <w:rPr>
          <w:rFonts w:asciiTheme="minorHAnsi" w:hAnsiTheme="minorHAnsi" w:cstheme="minorHAnsi"/>
          <w:b/>
          <w:bCs/>
          <w:sz w:val="24"/>
          <w:szCs w:val="24"/>
        </w:rPr>
      </w:pPr>
    </w:p>
    <w:p w14:paraId="4760ABBD" w14:textId="58D71E8D"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r w:rsidRPr="00AC219E">
        <w:rPr>
          <w:rFonts w:asciiTheme="minorHAnsi" w:hAnsiTheme="minorHAnsi" w:cstheme="minorHAnsi"/>
          <w:b/>
          <w:bCs/>
          <w:sz w:val="24"/>
          <w:szCs w:val="24"/>
        </w:rPr>
        <w:lastRenderedPageBreak/>
        <w:t>C. FOUNDATIONS</w:t>
      </w:r>
    </w:p>
    <w:p w14:paraId="62A94700" w14:textId="77777777" w:rsidR="001D0D2A" w:rsidRPr="00AC219E" w:rsidRDefault="001D0D2A" w:rsidP="001D0D2A">
      <w:pPr>
        <w:autoSpaceDE w:val="0"/>
        <w:autoSpaceDN w:val="0"/>
        <w:adjustRightInd w:val="0"/>
        <w:spacing w:after="0" w:line="240" w:lineRule="auto"/>
        <w:rPr>
          <w:rFonts w:asciiTheme="minorHAnsi" w:hAnsiTheme="minorHAnsi" w:cstheme="minorHAnsi"/>
          <w:b/>
          <w:bCs/>
          <w:sz w:val="24"/>
          <w:szCs w:val="24"/>
        </w:rPr>
      </w:pPr>
    </w:p>
    <w:p w14:paraId="1315C6EF"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C1. Theory and Terminology: demonstrate an understanding of music theory with respect to concepts of notation and the elements and other components of music, and use appropriate terminology relating to them;</w:t>
      </w:r>
    </w:p>
    <w:p w14:paraId="457D82EF" w14:textId="77777777" w:rsidR="001D0D2A" w:rsidRPr="00AC219E" w:rsidRDefault="001D0D2A" w:rsidP="001D0D2A">
      <w:pPr>
        <w:ind w:left="720"/>
        <w:rPr>
          <w:rFonts w:asciiTheme="minorHAnsi" w:hAnsiTheme="minorHAnsi" w:cstheme="minorHAnsi"/>
          <w:sz w:val="24"/>
          <w:szCs w:val="24"/>
        </w:rPr>
      </w:pPr>
      <w:r w:rsidRPr="00AC219E">
        <w:rPr>
          <w:rFonts w:asciiTheme="minorHAnsi" w:hAnsiTheme="minorHAnsi" w:cstheme="minorHAnsi"/>
          <w:sz w:val="24"/>
          <w:szCs w:val="24"/>
        </w:rPr>
        <w:t>C2. Characteristics and Development of Music: demonstrate an understanding of the history of various musical forms and of characteristics of music from around the world;</w:t>
      </w:r>
    </w:p>
    <w:p w14:paraId="55C11279" w14:textId="5DDA1A66" w:rsidR="00794AB7" w:rsidRDefault="001D0D2A" w:rsidP="00794AB7">
      <w:pPr>
        <w:ind w:left="720"/>
        <w:rPr>
          <w:rFonts w:asciiTheme="minorHAnsi" w:hAnsiTheme="minorHAnsi" w:cstheme="minorHAnsi"/>
          <w:sz w:val="24"/>
          <w:szCs w:val="24"/>
        </w:rPr>
      </w:pPr>
      <w:r w:rsidRPr="00AC219E">
        <w:rPr>
          <w:rFonts w:asciiTheme="minorHAnsi" w:hAnsiTheme="minorHAnsi" w:cstheme="minorHAnsi"/>
          <w:sz w:val="24"/>
          <w:szCs w:val="24"/>
        </w:rPr>
        <w:t>C3. Conventions and Responsible Practices: demonstrate an understanding of responsible practices and performance conventions relating to music.</w:t>
      </w:r>
    </w:p>
    <w:p w14:paraId="65960E95" w14:textId="6ADDB04B" w:rsidR="00794AB7" w:rsidRPr="00794AB7" w:rsidRDefault="00794AB7" w:rsidP="00794AB7">
      <w:pPr>
        <w:rPr>
          <w:rFonts w:asciiTheme="minorHAnsi" w:hAnsiTheme="minorHAnsi" w:cstheme="minorHAnsi"/>
          <w:sz w:val="24"/>
          <w:szCs w:val="24"/>
        </w:rPr>
      </w:pPr>
      <w:r w:rsidRPr="00794AB7">
        <w:rPr>
          <w:rFonts w:asciiTheme="minorHAnsi" w:hAnsiTheme="minorHAnsi" w:cstheme="minorHAnsi"/>
          <w:b/>
          <w:bCs/>
          <w:sz w:val="24"/>
          <w:szCs w:val="24"/>
          <w:lang w:val="en-US"/>
        </w:rPr>
        <w:t>Assessment and Evaluation:</w:t>
      </w:r>
    </w:p>
    <w:p w14:paraId="48BA5008"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The assessment of a student’s progress will incorporate both process and product. </w:t>
      </w:r>
    </w:p>
    <w:p w14:paraId="2E9D1DF2"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Process assessment will include the student’s day-to-day </w:t>
      </w:r>
      <w:proofErr w:type="spellStart"/>
      <w:r w:rsidRPr="00794AB7">
        <w:rPr>
          <w:rFonts w:asciiTheme="minorHAnsi" w:hAnsiTheme="minorHAnsi" w:cstheme="minorHAnsi"/>
          <w:sz w:val="24"/>
          <w:szCs w:val="24"/>
          <w:lang w:val="en-US"/>
        </w:rPr>
        <w:t>behaviour</w:t>
      </w:r>
      <w:proofErr w:type="spellEnd"/>
      <w:r w:rsidRPr="00794AB7">
        <w:rPr>
          <w:rFonts w:asciiTheme="minorHAnsi" w:hAnsiTheme="minorHAnsi" w:cstheme="minorHAnsi"/>
          <w:sz w:val="24"/>
          <w:szCs w:val="24"/>
          <w:lang w:val="en-US"/>
        </w:rPr>
        <w:t xml:space="preserve">, cooperation and participation, effort in class, attendance and punctuality, evidence of home practice, etc. </w:t>
      </w:r>
    </w:p>
    <w:p w14:paraId="5C929AFD"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Product evaluation is determined using the following procedure: term work comprises 70% of the final mark and end of year summative evaluations comprise 30% of the final mark. </w:t>
      </w:r>
    </w:p>
    <w:p w14:paraId="7F50C016"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A variety of term assessment and evaluation tasks will be used such as unstructured and structured observations (performance evaluations), class discussions, peer and self-evaluation, presentations, oral debate, journals, written theory and music history assignments, etc. </w:t>
      </w:r>
    </w:p>
    <w:p w14:paraId="57E60693" w14:textId="77777777" w:rsidR="00794AB7" w:rsidRPr="00794AB7" w:rsidRDefault="00794AB7" w:rsidP="00794AB7">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Throughout the year, students will be assessed on curriculum expectations, receive feedback on learning, and be given opportunities to improve performance within each of the strands of the course, across the various learning categories. The marks are based on demonstration of the overall expectations and will be combined to form the term grade. </w:t>
      </w:r>
    </w:p>
    <w:p w14:paraId="7C9621B5" w14:textId="5CEAD79D" w:rsidR="00794AB7" w:rsidRDefault="00794AB7" w:rsidP="00723DB8">
      <w:pPr>
        <w:rPr>
          <w:rFonts w:asciiTheme="minorHAnsi" w:hAnsiTheme="minorHAnsi" w:cstheme="minorHAnsi"/>
          <w:sz w:val="24"/>
          <w:szCs w:val="24"/>
          <w:lang w:val="en-US"/>
        </w:rPr>
      </w:pPr>
      <w:r w:rsidRPr="00794AB7">
        <w:rPr>
          <w:rFonts w:asciiTheme="minorHAnsi" w:hAnsiTheme="minorHAnsi" w:cstheme="minorHAnsi"/>
          <w:sz w:val="24"/>
          <w:szCs w:val="24"/>
          <w:lang w:val="en-US"/>
        </w:rPr>
        <w:t xml:space="preserve">Towards the end of the course, students will complete a summative evaluation that will address the overall curriculum expectations for the various strands of the course. This task will be divided into smaller components for ease of completion. The total of the evaluation will comprise 30% of the final grade. </w:t>
      </w:r>
    </w:p>
    <w:p w14:paraId="5EC45193" w14:textId="68213F1B" w:rsidR="00F833AE" w:rsidRPr="00F833AE" w:rsidRDefault="00F833AE" w:rsidP="00F833AE">
      <w:pPr>
        <w:rPr>
          <w:rFonts w:asciiTheme="minorHAnsi" w:eastAsia="Garamond" w:hAnsiTheme="minorHAnsi" w:cstheme="minorHAnsi"/>
          <w:b/>
          <w:bCs/>
          <w:sz w:val="24"/>
          <w:szCs w:val="24"/>
        </w:rPr>
      </w:pPr>
      <w:r w:rsidRPr="00F833AE">
        <w:rPr>
          <w:rFonts w:asciiTheme="minorHAnsi" w:eastAsia="Garamond" w:hAnsiTheme="minorHAnsi" w:cstheme="minorHAnsi"/>
          <w:b/>
          <w:bCs/>
          <w:sz w:val="24"/>
          <w:szCs w:val="24"/>
        </w:rPr>
        <w:t>EVIDENCE OF STUDENT ACHIEVEMENT</w:t>
      </w:r>
    </w:p>
    <w:p w14:paraId="1D89C2D4" w14:textId="00919661" w:rsidR="00F833AE" w:rsidRPr="005D7EB9" w:rsidRDefault="00F833AE" w:rsidP="00F833AE">
      <w:pPr>
        <w:rPr>
          <w:rFonts w:asciiTheme="minorHAnsi" w:eastAsia="Garamond" w:hAnsiTheme="minorHAnsi" w:cstheme="minorHAnsi"/>
          <w:sz w:val="24"/>
          <w:szCs w:val="24"/>
        </w:rPr>
      </w:pPr>
      <w:r w:rsidRPr="00F833AE">
        <w:rPr>
          <w:rFonts w:asciiTheme="minorHAnsi" w:eastAsia="Garamond" w:hAnsiTheme="minorHAnsi" w:cstheme="minorHAnsi"/>
          <w:sz w:val="24"/>
          <w:szCs w:val="24"/>
        </w:rPr>
        <w:t xml:space="preserve">Evidence of student achievement </w:t>
      </w:r>
      <w:r>
        <w:rPr>
          <w:rFonts w:asciiTheme="minorHAnsi" w:eastAsia="Garamond" w:hAnsiTheme="minorHAnsi" w:cstheme="minorHAnsi"/>
          <w:sz w:val="24"/>
          <w:szCs w:val="24"/>
        </w:rPr>
        <w:t>will follow the Triangulation model which may include</w:t>
      </w:r>
      <w:r w:rsidRPr="00F833AE">
        <w:rPr>
          <w:rFonts w:asciiTheme="minorHAnsi" w:eastAsia="Garamond" w:hAnsiTheme="minorHAnsi" w:cstheme="minorHAnsi"/>
          <w:sz w:val="24"/>
          <w:szCs w:val="24"/>
        </w:rPr>
        <w:t xml:space="preserve"> observations, conversations</w:t>
      </w:r>
      <w:r>
        <w:rPr>
          <w:rFonts w:asciiTheme="minorHAnsi" w:eastAsia="Garamond" w:hAnsiTheme="minorHAnsi" w:cstheme="minorHAnsi"/>
          <w:sz w:val="24"/>
          <w:szCs w:val="24"/>
        </w:rPr>
        <w:t xml:space="preserve"> with students</w:t>
      </w:r>
      <w:r w:rsidRPr="00F833AE">
        <w:rPr>
          <w:rFonts w:asciiTheme="minorHAnsi" w:eastAsia="Garamond" w:hAnsiTheme="minorHAnsi" w:cstheme="minorHAnsi"/>
          <w:sz w:val="24"/>
          <w:szCs w:val="24"/>
        </w:rPr>
        <w:t xml:space="preserve">, and </w:t>
      </w:r>
      <w:r>
        <w:rPr>
          <w:rFonts w:asciiTheme="minorHAnsi" w:eastAsia="Garamond" w:hAnsiTheme="minorHAnsi" w:cstheme="minorHAnsi"/>
          <w:sz w:val="24"/>
          <w:szCs w:val="24"/>
        </w:rPr>
        <w:t xml:space="preserve">from </w:t>
      </w:r>
      <w:r w:rsidRPr="00F833AE">
        <w:rPr>
          <w:rFonts w:asciiTheme="minorHAnsi" w:eastAsia="Garamond" w:hAnsiTheme="minorHAnsi" w:cstheme="minorHAnsi"/>
          <w:sz w:val="24"/>
          <w:szCs w:val="24"/>
        </w:rPr>
        <w:t xml:space="preserve">student </w:t>
      </w:r>
      <w:r>
        <w:rPr>
          <w:rFonts w:asciiTheme="minorHAnsi" w:eastAsia="Garamond" w:hAnsiTheme="minorHAnsi" w:cstheme="minorHAnsi"/>
          <w:sz w:val="24"/>
          <w:szCs w:val="24"/>
        </w:rPr>
        <w:t>performance</w:t>
      </w:r>
      <w:r w:rsidR="00E7618A">
        <w:rPr>
          <w:rFonts w:asciiTheme="minorHAnsi" w:eastAsia="Garamond" w:hAnsiTheme="minorHAnsi" w:cstheme="minorHAnsi"/>
          <w:sz w:val="24"/>
          <w:szCs w:val="24"/>
        </w:rPr>
        <w:t xml:space="preserve"> tasks</w:t>
      </w:r>
      <w:r>
        <w:rPr>
          <w:rFonts w:asciiTheme="minorHAnsi" w:eastAsia="Garamond" w:hAnsiTheme="minorHAnsi" w:cstheme="minorHAnsi"/>
          <w:sz w:val="24"/>
          <w:szCs w:val="24"/>
        </w:rPr>
        <w:t xml:space="preserve"> and </w:t>
      </w:r>
      <w:r w:rsidRPr="00F833AE">
        <w:rPr>
          <w:rFonts w:asciiTheme="minorHAnsi" w:eastAsia="Garamond" w:hAnsiTheme="minorHAnsi" w:cstheme="minorHAnsi"/>
          <w:sz w:val="24"/>
          <w:szCs w:val="24"/>
        </w:rPr>
        <w:t>products. A balanced combination of a student’s Knowledge and Understanding, Thinking, Communication, and Application will be assessed. These 4 categories will not be separately evaluated.  Instead, they will be “</w:t>
      </w:r>
      <w:r w:rsidRPr="00F833AE">
        <w:rPr>
          <w:rFonts w:asciiTheme="minorHAnsi" w:eastAsia="Garamond" w:hAnsiTheme="minorHAnsi" w:cstheme="minorHAnsi"/>
          <w:i/>
          <w:iCs/>
          <w:sz w:val="24"/>
          <w:szCs w:val="24"/>
        </w:rPr>
        <w:t xml:space="preserve">considered as interrelated, reflecting the wholeness and </w:t>
      </w:r>
      <w:r w:rsidRPr="00F833AE">
        <w:rPr>
          <w:rFonts w:asciiTheme="minorHAnsi" w:eastAsia="Garamond" w:hAnsiTheme="minorHAnsi" w:cstheme="minorHAnsi"/>
          <w:i/>
          <w:iCs/>
          <w:sz w:val="24"/>
          <w:szCs w:val="24"/>
        </w:rPr>
        <w:lastRenderedPageBreak/>
        <w:t>interconnectedness of learning.</w:t>
      </w:r>
      <w:r w:rsidRPr="00F833AE">
        <w:rPr>
          <w:rFonts w:asciiTheme="minorHAnsi" w:eastAsia="Garamond" w:hAnsiTheme="minorHAnsi" w:cstheme="minorHAnsi"/>
          <w:sz w:val="24"/>
          <w:szCs w:val="24"/>
        </w:rPr>
        <w:t>” – from the Ontario Ministry of Education curriculum documents.</w:t>
      </w:r>
    </w:p>
    <w:tbl>
      <w:tblPr>
        <w:tblW w:w="94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4"/>
        <w:gridCol w:w="1701"/>
        <w:gridCol w:w="7229"/>
      </w:tblGrid>
      <w:tr w:rsidR="00F833AE" w14:paraId="1CF9B1F0" w14:textId="77777777" w:rsidTr="001B7468">
        <w:trPr>
          <w:trHeight w:val="250"/>
          <w:jc w:val="center"/>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4904017A" w14:textId="2C6A4E42" w:rsidR="00F833AE" w:rsidRPr="00E7618A" w:rsidRDefault="00E7618A" w:rsidP="00E7618A">
            <w:pPr>
              <w:rPr>
                <w:rFonts w:ascii="Garamond" w:hAnsi="Garamond"/>
                <w:sz w:val="20"/>
                <w:szCs w:val="20"/>
              </w:rPr>
            </w:pPr>
            <w:r>
              <w:rPr>
                <w:rFonts w:ascii="Garamond" w:hAnsi="Garamond"/>
                <w:sz w:val="20"/>
                <w:szCs w:val="20"/>
              </w:rPr>
              <w:br/>
              <w:t xml:space="preserve">Triangulation </w:t>
            </w:r>
            <w:r w:rsidR="00F833AE">
              <w:rPr>
                <w:rFonts w:ascii="Garamond" w:hAnsi="Garamond"/>
                <w:sz w:val="20"/>
                <w:szCs w:val="20"/>
              </w:rPr>
              <w:t>Source</w:t>
            </w:r>
            <w:r>
              <w:rPr>
                <w:rFonts w:ascii="Garamond" w:hAnsi="Garamond"/>
                <w:sz w:val="20"/>
                <w:szCs w:val="20"/>
              </w:rPr>
              <w:t>s</w:t>
            </w:r>
            <w:r w:rsidR="00F833AE">
              <w:rPr>
                <w:rFonts w:ascii="Garamond" w:hAnsi="Garamond"/>
                <w:sz w:val="20"/>
                <w:szCs w:val="20"/>
              </w:rPr>
              <w:t xml:space="preserve"> </w:t>
            </w:r>
            <w:r>
              <w:rPr>
                <w:rFonts w:ascii="Garamond" w:hAnsi="Garamond"/>
                <w:sz w:val="20"/>
                <w:szCs w:val="20"/>
              </w:rPr>
              <w:br/>
            </w:r>
            <w:r w:rsidR="00F833AE">
              <w:rPr>
                <w:rFonts w:ascii="Garamond" w:hAnsi="Garamond"/>
                <w:sz w:val="20"/>
                <w:szCs w:val="20"/>
              </w:rPr>
              <w:t>of Evidence</w:t>
            </w:r>
          </w:p>
        </w:tc>
        <w:tc>
          <w:tcPr>
            <w:tcW w:w="7229" w:type="dxa"/>
            <w:tcBorders>
              <w:top w:val="single" w:sz="4" w:space="0" w:color="000000"/>
              <w:left w:val="single" w:sz="4" w:space="0" w:color="000000"/>
              <w:bottom w:val="single" w:sz="4" w:space="0" w:color="000000"/>
              <w:right w:val="single" w:sz="4" w:space="0" w:color="000000"/>
            </w:tcBorders>
            <w:shd w:val="clear" w:color="auto" w:fill="D8D8D8"/>
            <w:tcMar>
              <w:top w:w="80" w:type="dxa"/>
              <w:left w:w="80" w:type="dxa"/>
              <w:bottom w:w="80" w:type="dxa"/>
              <w:right w:w="80" w:type="dxa"/>
            </w:tcMar>
            <w:vAlign w:val="center"/>
          </w:tcPr>
          <w:p w14:paraId="39B98395" w14:textId="77777777" w:rsidR="00F833AE" w:rsidRDefault="00F833AE" w:rsidP="001B7468">
            <w:r>
              <w:rPr>
                <w:rFonts w:ascii="Garamond" w:hAnsi="Garamond"/>
                <w:sz w:val="20"/>
                <w:szCs w:val="20"/>
              </w:rPr>
              <w:t>Description</w:t>
            </w:r>
          </w:p>
        </w:tc>
      </w:tr>
      <w:tr w:rsidR="00F833AE" w14:paraId="3BA040F1" w14:textId="77777777" w:rsidTr="001B7468">
        <w:trPr>
          <w:trHeight w:val="490"/>
          <w:jc w:val="center"/>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C109E" w14:textId="77777777" w:rsidR="00F833AE" w:rsidRDefault="00F833AE" w:rsidP="001B7468">
            <w:pPr>
              <w:jc w:val="right"/>
            </w:pPr>
            <w:r>
              <w:rPr>
                <w:rFonts w:ascii="Garamond" w:hAnsi="Garamond"/>
                <w:b/>
                <w:bCs/>
                <w:sz w:val="20"/>
                <w:szCs w:val="20"/>
              </w:rPr>
              <w:t>Observations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63B5D" w14:textId="77777777" w:rsidR="00F833AE" w:rsidRDefault="00F833AE" w:rsidP="001B7468">
            <w:r>
              <w:rPr>
                <w:rFonts w:ascii="Garamond" w:hAnsi="Garamond"/>
                <w:sz w:val="20"/>
                <w:szCs w:val="20"/>
              </w:rPr>
              <w:t>The teacher may record evidence of student achievement observed as students work on investigations in class.</w:t>
            </w:r>
          </w:p>
        </w:tc>
      </w:tr>
      <w:tr w:rsidR="00F833AE" w14:paraId="46821D3B" w14:textId="77777777" w:rsidTr="001B7468">
        <w:trPr>
          <w:trHeight w:val="490"/>
          <w:jc w:val="center"/>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83572" w14:textId="77777777" w:rsidR="00F833AE" w:rsidRDefault="00F833AE" w:rsidP="001B7468">
            <w:pPr>
              <w:jc w:val="right"/>
            </w:pPr>
            <w:r>
              <w:rPr>
                <w:rFonts w:ascii="Garamond" w:hAnsi="Garamond"/>
                <w:b/>
                <w:bCs/>
                <w:sz w:val="20"/>
                <w:szCs w:val="20"/>
              </w:rPr>
              <w:t>Conversations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70C5D" w14:textId="77777777" w:rsidR="00F833AE" w:rsidRDefault="00F833AE" w:rsidP="001B7468">
            <w:r>
              <w:rPr>
                <w:rFonts w:ascii="Garamond" w:hAnsi="Garamond"/>
                <w:sz w:val="20"/>
                <w:szCs w:val="20"/>
              </w:rPr>
              <w:t xml:space="preserve">The teacher may record evidence of student achievement elicited during a conversation with a student </w:t>
            </w:r>
          </w:p>
        </w:tc>
      </w:tr>
      <w:tr w:rsidR="00F833AE" w14:paraId="2B5A2CFF" w14:textId="77777777" w:rsidTr="001B7468">
        <w:trPr>
          <w:trHeight w:val="250"/>
          <w:jc w:val="center"/>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vAlign w:val="center"/>
          </w:tcPr>
          <w:p w14:paraId="08A84B49" w14:textId="77777777" w:rsidR="00F833AE" w:rsidRDefault="00F833AE" w:rsidP="001B7468">
            <w:pPr>
              <w:ind w:left="113" w:right="113"/>
              <w:jc w:val="center"/>
            </w:pPr>
            <w:r>
              <w:rPr>
                <w:rFonts w:ascii="Garamond" w:hAnsi="Garamond"/>
                <w:b/>
                <w:bCs/>
                <w:sz w:val="20"/>
                <w:szCs w:val="20"/>
              </w:rPr>
              <w:t>Products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5CE3BF" w14:textId="77777777" w:rsidR="00F833AE" w:rsidRDefault="00F833AE" w:rsidP="001B7468">
            <w:pPr>
              <w:jc w:val="right"/>
            </w:pPr>
            <w:r>
              <w:rPr>
                <w:rFonts w:ascii="Garamond" w:hAnsi="Garamond"/>
                <w:b/>
                <w:bCs/>
                <w:sz w:val="20"/>
                <w:szCs w:val="20"/>
              </w:rPr>
              <w:t>Tests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99E103" w14:textId="77777777" w:rsidR="00F833AE" w:rsidRDefault="00F833AE" w:rsidP="001B7468">
            <w:r>
              <w:rPr>
                <w:rFonts w:ascii="Garamond" w:hAnsi="Garamond"/>
                <w:sz w:val="20"/>
                <w:szCs w:val="20"/>
              </w:rPr>
              <w:t>There may be major unit tests.</w:t>
            </w:r>
          </w:p>
        </w:tc>
      </w:tr>
      <w:tr w:rsidR="00F833AE" w14:paraId="64EB34E5" w14:textId="77777777" w:rsidTr="001B7468">
        <w:trPr>
          <w:trHeight w:val="250"/>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3D7D04AF" w14:textId="77777777" w:rsidR="00F833AE" w:rsidRDefault="00F833AE" w:rsidP="001B74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98372" w14:textId="77777777" w:rsidR="00F833AE" w:rsidRDefault="00F833AE" w:rsidP="001B7468">
            <w:pPr>
              <w:jc w:val="right"/>
            </w:pPr>
            <w:r>
              <w:rPr>
                <w:rFonts w:ascii="Garamond" w:hAnsi="Garamond"/>
                <w:b/>
                <w:bCs/>
                <w:sz w:val="20"/>
                <w:szCs w:val="20"/>
              </w:rPr>
              <w:t>Assignments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46608" w14:textId="77777777" w:rsidR="00F833AE" w:rsidRDefault="00F833AE" w:rsidP="001B7468">
            <w:r>
              <w:rPr>
                <w:rFonts w:ascii="Garamond" w:hAnsi="Garamond"/>
                <w:sz w:val="20"/>
                <w:szCs w:val="20"/>
              </w:rPr>
              <w:t>Students may complete in-class assignments.</w:t>
            </w:r>
          </w:p>
        </w:tc>
      </w:tr>
      <w:tr w:rsidR="00F833AE" w14:paraId="3DE9C058" w14:textId="77777777" w:rsidTr="001B7468">
        <w:trPr>
          <w:trHeight w:val="490"/>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2E592450" w14:textId="77777777" w:rsidR="00F833AE" w:rsidRDefault="00F833AE" w:rsidP="001B74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2D2DA" w14:textId="20C6FE69" w:rsidR="00F833AE" w:rsidRDefault="002728A3" w:rsidP="001B7468">
            <w:pPr>
              <w:jc w:val="right"/>
            </w:pPr>
            <w:r>
              <w:rPr>
                <w:rFonts w:ascii="Garamond" w:hAnsi="Garamond"/>
                <w:b/>
                <w:bCs/>
                <w:sz w:val="20"/>
                <w:szCs w:val="20"/>
              </w:rPr>
              <w:t xml:space="preserve">Performance </w:t>
            </w:r>
            <w:r w:rsidR="00F833AE">
              <w:rPr>
                <w:rFonts w:ascii="Garamond" w:hAnsi="Garamond"/>
                <w:b/>
                <w:bCs/>
                <w:sz w:val="20"/>
                <w:szCs w:val="20"/>
              </w:rPr>
              <w:t>Tasks</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FBB1B" w14:textId="77777777" w:rsidR="00F833AE" w:rsidRDefault="00F833AE" w:rsidP="001B7468">
            <w:r>
              <w:rPr>
                <w:rFonts w:ascii="Garamond" w:hAnsi="Garamond"/>
                <w:sz w:val="20"/>
                <w:szCs w:val="20"/>
              </w:rPr>
              <w:t>Students may demonstrate their creativity, knowledge and understanding of the material through in-class performance tasks.</w:t>
            </w:r>
          </w:p>
        </w:tc>
      </w:tr>
      <w:tr w:rsidR="00F833AE" w14:paraId="3445B739" w14:textId="77777777" w:rsidTr="001B7468">
        <w:trPr>
          <w:trHeight w:val="490"/>
          <w:jc w:val="center"/>
        </w:trPr>
        <w:tc>
          <w:tcPr>
            <w:tcW w:w="534" w:type="dxa"/>
            <w:vMerge/>
            <w:tcBorders>
              <w:top w:val="single" w:sz="4" w:space="0" w:color="000000"/>
              <w:left w:val="single" w:sz="4" w:space="0" w:color="000000"/>
              <w:bottom w:val="single" w:sz="4" w:space="0" w:color="000000"/>
              <w:right w:val="single" w:sz="4" w:space="0" w:color="000000"/>
            </w:tcBorders>
            <w:shd w:val="clear" w:color="auto" w:fill="auto"/>
          </w:tcPr>
          <w:p w14:paraId="4B84B906" w14:textId="77777777" w:rsidR="00F833AE" w:rsidRDefault="00F833AE" w:rsidP="001B7468"/>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AF8D7" w14:textId="77777777" w:rsidR="00F833AE" w:rsidRDefault="00F833AE" w:rsidP="001B7468">
            <w:pPr>
              <w:jc w:val="right"/>
            </w:pPr>
            <w:r>
              <w:rPr>
                <w:rFonts w:ascii="Garamond" w:hAnsi="Garamond"/>
                <w:b/>
                <w:bCs/>
                <w:sz w:val="20"/>
                <w:szCs w:val="20"/>
              </w:rPr>
              <w:t>Summative Task</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92BE4" w14:textId="77777777" w:rsidR="00F833AE" w:rsidRDefault="00F833AE" w:rsidP="001B7468">
            <w:r>
              <w:rPr>
                <w:rFonts w:ascii="Garamond" w:hAnsi="Garamond"/>
                <w:sz w:val="20"/>
                <w:szCs w:val="20"/>
              </w:rPr>
              <w:t xml:space="preserve">Students will show evidence of their learning by performing a task that will include many overall expectations of the course.  </w:t>
            </w:r>
          </w:p>
        </w:tc>
      </w:tr>
    </w:tbl>
    <w:p w14:paraId="5FE8E654" w14:textId="77777777" w:rsidR="00E7618A" w:rsidRDefault="00E7618A" w:rsidP="00723DB8">
      <w:pPr>
        <w:rPr>
          <w:rFonts w:asciiTheme="minorHAnsi" w:hAnsiTheme="minorHAnsi" w:cstheme="minorHAnsi"/>
          <w:b/>
          <w:sz w:val="24"/>
          <w:szCs w:val="24"/>
        </w:rPr>
      </w:pPr>
    </w:p>
    <w:p w14:paraId="267D0D48" w14:textId="0549164B" w:rsidR="00723DB8" w:rsidRPr="00AC219E" w:rsidRDefault="00AC219E" w:rsidP="00723DB8">
      <w:pPr>
        <w:rPr>
          <w:rFonts w:asciiTheme="minorHAnsi" w:hAnsiTheme="minorHAnsi" w:cstheme="minorHAnsi"/>
          <w:b/>
          <w:sz w:val="24"/>
          <w:szCs w:val="24"/>
        </w:rPr>
      </w:pPr>
      <w:r>
        <w:rPr>
          <w:rFonts w:asciiTheme="minorHAnsi" w:hAnsiTheme="minorHAnsi" w:cstheme="minorHAnsi"/>
          <w:b/>
          <w:sz w:val="24"/>
          <w:szCs w:val="24"/>
        </w:rPr>
        <w:t xml:space="preserve">COURSE WORK  </w:t>
      </w:r>
      <w:r w:rsidR="00723DB8" w:rsidRPr="00AC219E">
        <w:rPr>
          <w:rFonts w:asciiTheme="minorHAnsi" w:hAnsiTheme="minorHAnsi" w:cstheme="minorHAnsi"/>
          <w:b/>
          <w:sz w:val="24"/>
          <w:szCs w:val="24"/>
        </w:rPr>
        <w:t>70%</w:t>
      </w:r>
    </w:p>
    <w:p w14:paraId="2673531B" w14:textId="49268564" w:rsidR="00723DB8" w:rsidRPr="00AC219E" w:rsidRDefault="00F833AE" w:rsidP="00723DB8">
      <w:pPr>
        <w:rPr>
          <w:rFonts w:asciiTheme="minorHAnsi" w:hAnsiTheme="minorHAnsi" w:cstheme="minorHAnsi"/>
          <w:sz w:val="24"/>
          <w:szCs w:val="24"/>
        </w:rPr>
      </w:pPr>
      <w:r w:rsidRPr="00F833AE">
        <w:rPr>
          <w:rFonts w:asciiTheme="minorHAnsi" w:hAnsiTheme="minorHAnsi" w:cstheme="minorHAnsi"/>
          <w:sz w:val="24"/>
          <w:szCs w:val="24"/>
        </w:rPr>
        <w:t xml:space="preserve">Student products </w:t>
      </w:r>
      <w:r w:rsidR="002728A3">
        <w:rPr>
          <w:rFonts w:asciiTheme="minorHAnsi" w:hAnsiTheme="minorHAnsi" w:cstheme="minorHAnsi"/>
          <w:sz w:val="24"/>
          <w:szCs w:val="24"/>
        </w:rPr>
        <w:t xml:space="preserve">in music </w:t>
      </w:r>
      <w:r w:rsidRPr="00F833AE">
        <w:rPr>
          <w:rFonts w:asciiTheme="minorHAnsi" w:hAnsiTheme="minorHAnsi" w:cstheme="minorHAnsi"/>
          <w:sz w:val="24"/>
          <w:szCs w:val="24"/>
        </w:rPr>
        <w:t>may include tests, assignments, performance tasks, and summative evaluations</w:t>
      </w:r>
      <w:r w:rsidR="00723DB8" w:rsidRPr="00AC219E">
        <w:rPr>
          <w:rFonts w:asciiTheme="minorHAnsi" w:hAnsiTheme="minorHAnsi" w:cstheme="minorHAnsi"/>
          <w:sz w:val="24"/>
          <w:szCs w:val="24"/>
        </w:rPr>
        <w:t>:</w:t>
      </w:r>
    </w:p>
    <w:p w14:paraId="35678BA3" w14:textId="77777777" w:rsidR="00A51846" w:rsidRPr="00AC219E" w:rsidRDefault="00A51846" w:rsidP="00723DB8">
      <w:pPr>
        <w:pStyle w:val="Level1"/>
        <w:numPr>
          <w:ilvl w:val="0"/>
          <w:numId w:val="4"/>
        </w:numPr>
        <w:tabs>
          <w:tab w:val="left" w:pos="-1440"/>
        </w:tabs>
        <w:rPr>
          <w:rFonts w:asciiTheme="minorHAnsi" w:hAnsiTheme="minorHAnsi" w:cstheme="minorHAnsi"/>
          <w:lang w:val="en-GB"/>
        </w:rPr>
        <w:sectPr w:rsidR="00A51846" w:rsidRPr="00AC219E" w:rsidSect="00AC219E">
          <w:pgSz w:w="12240" w:h="15840"/>
          <w:pgMar w:top="1398" w:right="1440" w:bottom="1440" w:left="1440" w:header="708" w:footer="708" w:gutter="0"/>
          <w:cols w:space="708"/>
          <w:docGrid w:linePitch="360"/>
        </w:sectPr>
      </w:pPr>
    </w:p>
    <w:p w14:paraId="2FD61ED8" w14:textId="65520DA9" w:rsidR="00F70E75" w:rsidRDefault="00E0412B" w:rsidP="00723DB8">
      <w:pPr>
        <w:pStyle w:val="Level1"/>
        <w:numPr>
          <w:ilvl w:val="0"/>
          <w:numId w:val="4"/>
        </w:numPr>
        <w:tabs>
          <w:tab w:val="left" w:pos="-1440"/>
        </w:tabs>
        <w:rPr>
          <w:rFonts w:asciiTheme="minorHAnsi" w:hAnsiTheme="minorHAnsi" w:cstheme="minorHAnsi"/>
          <w:lang w:val="en-GB"/>
        </w:rPr>
      </w:pPr>
      <w:r>
        <w:rPr>
          <w:rFonts w:asciiTheme="minorHAnsi" w:hAnsiTheme="minorHAnsi" w:cstheme="minorHAnsi"/>
          <w:lang w:val="en-GB"/>
        </w:rPr>
        <w:t>Practicing</w:t>
      </w:r>
      <w:r w:rsidR="00F70E75">
        <w:rPr>
          <w:rFonts w:asciiTheme="minorHAnsi" w:hAnsiTheme="minorHAnsi" w:cstheme="minorHAnsi"/>
          <w:lang w:val="en-GB"/>
        </w:rPr>
        <w:t xml:space="preserve"> </w:t>
      </w:r>
      <w:r>
        <w:rPr>
          <w:rFonts w:asciiTheme="minorHAnsi" w:hAnsiTheme="minorHAnsi" w:cstheme="minorHAnsi"/>
          <w:lang w:val="en-GB"/>
        </w:rPr>
        <w:t>Instrument</w:t>
      </w:r>
    </w:p>
    <w:p w14:paraId="31480561" w14:textId="2DB5BB10" w:rsidR="00723DB8" w:rsidRPr="00AC219E" w:rsidRDefault="00723DB8" w:rsidP="00723DB8">
      <w:pPr>
        <w:pStyle w:val="Level1"/>
        <w:numPr>
          <w:ilvl w:val="0"/>
          <w:numId w:val="4"/>
        </w:numPr>
        <w:tabs>
          <w:tab w:val="left" w:pos="-1440"/>
        </w:tabs>
        <w:rPr>
          <w:rFonts w:asciiTheme="minorHAnsi" w:hAnsiTheme="minorHAnsi" w:cstheme="minorHAnsi"/>
          <w:lang w:val="en-GB"/>
        </w:rPr>
      </w:pPr>
      <w:r w:rsidRPr="00AC219E">
        <w:rPr>
          <w:rFonts w:asciiTheme="minorHAnsi" w:hAnsiTheme="minorHAnsi" w:cstheme="minorHAnsi"/>
          <w:lang w:val="en-GB"/>
        </w:rPr>
        <w:t>Individual and Group Performances</w:t>
      </w:r>
    </w:p>
    <w:p w14:paraId="33033A86" w14:textId="77777777" w:rsidR="00723DB8" w:rsidRPr="00AC219E" w:rsidRDefault="00723DB8" w:rsidP="00723DB8">
      <w:pPr>
        <w:pStyle w:val="Level1"/>
        <w:numPr>
          <w:ilvl w:val="0"/>
          <w:numId w:val="4"/>
        </w:numPr>
        <w:tabs>
          <w:tab w:val="left" w:pos="-1440"/>
        </w:tabs>
        <w:rPr>
          <w:rFonts w:asciiTheme="minorHAnsi" w:hAnsiTheme="minorHAnsi" w:cstheme="minorHAnsi"/>
          <w:lang w:val="en-GB"/>
        </w:rPr>
      </w:pPr>
      <w:r w:rsidRPr="00AC219E">
        <w:rPr>
          <w:rFonts w:asciiTheme="minorHAnsi" w:hAnsiTheme="minorHAnsi" w:cstheme="minorHAnsi"/>
          <w:lang w:val="en-GB"/>
        </w:rPr>
        <w:t>Ear Training</w:t>
      </w:r>
    </w:p>
    <w:p w14:paraId="1DE8E9D1" w14:textId="77777777" w:rsidR="00723DB8" w:rsidRPr="00AC219E" w:rsidRDefault="00723DB8" w:rsidP="00723DB8">
      <w:pPr>
        <w:pStyle w:val="Level1"/>
        <w:numPr>
          <w:ilvl w:val="0"/>
          <w:numId w:val="4"/>
        </w:numPr>
        <w:tabs>
          <w:tab w:val="left" w:pos="-1440"/>
        </w:tabs>
        <w:rPr>
          <w:rFonts w:asciiTheme="minorHAnsi" w:hAnsiTheme="minorHAnsi" w:cstheme="minorHAnsi"/>
          <w:lang w:val="en-GB"/>
        </w:rPr>
      </w:pPr>
      <w:r w:rsidRPr="00AC219E">
        <w:rPr>
          <w:rFonts w:asciiTheme="minorHAnsi" w:hAnsiTheme="minorHAnsi" w:cstheme="minorHAnsi"/>
          <w:lang w:val="en-GB"/>
        </w:rPr>
        <w:t>Theory Lessons and Quizzes</w:t>
      </w:r>
    </w:p>
    <w:p w14:paraId="0B5EC72D"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Sectional Rehearsals</w:t>
      </w:r>
    </w:p>
    <w:p w14:paraId="4E0BD16E"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Composition and Arranging</w:t>
      </w:r>
    </w:p>
    <w:p w14:paraId="366E38C3"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Listening and Analysis</w:t>
      </w:r>
    </w:p>
    <w:p w14:paraId="3D84557A"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Concert Critiques</w:t>
      </w:r>
    </w:p>
    <w:p w14:paraId="18CFEB7C"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Peer and Self-Evaluation</w:t>
      </w:r>
    </w:p>
    <w:p w14:paraId="7B89B66E"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Score Analysis</w:t>
      </w:r>
    </w:p>
    <w:p w14:paraId="6D28979D" w14:textId="77777777" w:rsidR="00723DB8" w:rsidRPr="00AC219E" w:rsidRDefault="00723DB8" w:rsidP="00723DB8">
      <w:pPr>
        <w:pStyle w:val="ListParagraph"/>
        <w:numPr>
          <w:ilvl w:val="0"/>
          <w:numId w:val="4"/>
        </w:numPr>
        <w:rPr>
          <w:rFonts w:asciiTheme="minorHAnsi" w:hAnsiTheme="minorHAnsi" w:cstheme="minorHAnsi"/>
          <w:sz w:val="24"/>
          <w:szCs w:val="24"/>
        </w:rPr>
      </w:pPr>
      <w:r w:rsidRPr="00AC219E">
        <w:rPr>
          <w:rFonts w:asciiTheme="minorHAnsi" w:hAnsiTheme="minorHAnsi" w:cstheme="minorHAnsi"/>
          <w:sz w:val="24"/>
          <w:szCs w:val="24"/>
        </w:rPr>
        <w:t>Sight Reading</w:t>
      </w:r>
    </w:p>
    <w:p w14:paraId="36856984" w14:textId="37791F22" w:rsidR="00723DB8" w:rsidRPr="00AC219E" w:rsidRDefault="00723DB8" w:rsidP="00A51846">
      <w:pPr>
        <w:pStyle w:val="ListParagraph"/>
        <w:numPr>
          <w:ilvl w:val="0"/>
          <w:numId w:val="4"/>
        </w:numPr>
        <w:spacing w:after="0"/>
        <w:rPr>
          <w:rFonts w:asciiTheme="minorHAnsi" w:hAnsiTheme="minorHAnsi" w:cstheme="minorHAnsi"/>
          <w:sz w:val="24"/>
          <w:szCs w:val="24"/>
        </w:rPr>
      </w:pPr>
      <w:r w:rsidRPr="00AC219E">
        <w:rPr>
          <w:rFonts w:asciiTheme="minorHAnsi" w:hAnsiTheme="minorHAnsi" w:cstheme="minorHAnsi"/>
          <w:sz w:val="24"/>
          <w:szCs w:val="24"/>
        </w:rPr>
        <w:t>Journals</w:t>
      </w:r>
    </w:p>
    <w:p w14:paraId="372DB14A" w14:textId="77777777" w:rsidR="00723DB8" w:rsidRPr="00AC219E" w:rsidRDefault="00723DB8" w:rsidP="00723DB8">
      <w:pPr>
        <w:pStyle w:val="ListParagraph"/>
        <w:numPr>
          <w:ilvl w:val="0"/>
          <w:numId w:val="4"/>
        </w:numPr>
        <w:spacing w:after="0"/>
        <w:rPr>
          <w:rFonts w:asciiTheme="minorHAnsi" w:hAnsiTheme="minorHAnsi" w:cstheme="minorHAnsi"/>
          <w:sz w:val="24"/>
          <w:szCs w:val="24"/>
        </w:rPr>
      </w:pPr>
      <w:r w:rsidRPr="00AC219E">
        <w:rPr>
          <w:rFonts w:asciiTheme="minorHAnsi" w:hAnsiTheme="minorHAnsi" w:cstheme="minorHAnsi"/>
          <w:sz w:val="24"/>
          <w:szCs w:val="24"/>
        </w:rPr>
        <w:t>Practice Logs</w:t>
      </w:r>
    </w:p>
    <w:p w14:paraId="14CCBBBC" w14:textId="012EEEF3" w:rsidR="00A51846" w:rsidRPr="005D7EB9" w:rsidRDefault="00723DB8" w:rsidP="00581A02">
      <w:pPr>
        <w:pStyle w:val="ListParagraph"/>
        <w:numPr>
          <w:ilvl w:val="0"/>
          <w:numId w:val="4"/>
        </w:numPr>
        <w:spacing w:after="0"/>
        <w:rPr>
          <w:rFonts w:asciiTheme="minorHAnsi" w:hAnsiTheme="minorHAnsi" w:cstheme="minorHAnsi"/>
          <w:sz w:val="24"/>
          <w:szCs w:val="24"/>
        </w:rPr>
        <w:sectPr w:rsidR="00A51846" w:rsidRPr="005D7EB9" w:rsidSect="00A51846">
          <w:type w:val="continuous"/>
          <w:pgSz w:w="12240" w:h="15840"/>
          <w:pgMar w:top="1440" w:right="1440" w:bottom="1440" w:left="1440" w:header="708" w:footer="708" w:gutter="0"/>
          <w:cols w:num="2" w:space="708"/>
          <w:docGrid w:linePitch="360"/>
        </w:sectPr>
      </w:pPr>
      <w:r w:rsidRPr="00AC219E">
        <w:rPr>
          <w:rFonts w:asciiTheme="minorHAnsi" w:hAnsiTheme="minorHAnsi" w:cstheme="minorHAnsi"/>
          <w:sz w:val="24"/>
          <w:szCs w:val="24"/>
        </w:rPr>
        <w:t>Class Dialogue</w:t>
      </w:r>
    </w:p>
    <w:p w14:paraId="54418B16" w14:textId="6064C454" w:rsidR="00867E05" w:rsidRPr="00AC219E" w:rsidRDefault="00723DB8" w:rsidP="00581A02">
      <w:pPr>
        <w:rPr>
          <w:rFonts w:asciiTheme="minorHAnsi" w:hAnsiTheme="minorHAnsi" w:cstheme="minorHAnsi"/>
          <w:b/>
          <w:bCs/>
          <w:sz w:val="24"/>
          <w:szCs w:val="24"/>
        </w:rPr>
      </w:pPr>
      <w:r w:rsidRPr="00AC219E">
        <w:rPr>
          <w:rFonts w:asciiTheme="minorHAnsi" w:hAnsiTheme="minorHAnsi" w:cstheme="minorHAnsi"/>
          <w:b/>
          <w:bCs/>
          <w:sz w:val="24"/>
          <w:szCs w:val="24"/>
        </w:rPr>
        <w:br/>
      </w:r>
      <w:r w:rsidR="00790C5C" w:rsidRPr="00AC219E">
        <w:rPr>
          <w:rFonts w:asciiTheme="minorHAnsi" w:hAnsiTheme="minorHAnsi" w:cstheme="minorHAnsi"/>
          <w:b/>
          <w:bCs/>
          <w:sz w:val="24"/>
          <w:szCs w:val="24"/>
        </w:rPr>
        <w:t>FI</w:t>
      </w:r>
      <w:r w:rsidR="00990C66" w:rsidRPr="00AC219E">
        <w:rPr>
          <w:rFonts w:asciiTheme="minorHAnsi" w:hAnsiTheme="minorHAnsi" w:cstheme="minorHAnsi"/>
          <w:b/>
          <w:bCs/>
          <w:sz w:val="24"/>
          <w:szCs w:val="24"/>
        </w:rPr>
        <w:t>N</w:t>
      </w:r>
      <w:r w:rsidR="00790C5C" w:rsidRPr="00AC219E">
        <w:rPr>
          <w:rFonts w:asciiTheme="minorHAnsi" w:hAnsiTheme="minorHAnsi" w:cstheme="minorHAnsi"/>
          <w:b/>
          <w:bCs/>
          <w:sz w:val="24"/>
          <w:szCs w:val="24"/>
        </w:rPr>
        <w:t>A</w:t>
      </w:r>
      <w:r w:rsidR="00990C66" w:rsidRPr="00AC219E">
        <w:rPr>
          <w:rFonts w:asciiTheme="minorHAnsi" w:hAnsiTheme="minorHAnsi" w:cstheme="minorHAnsi"/>
          <w:b/>
          <w:bCs/>
          <w:sz w:val="24"/>
          <w:szCs w:val="24"/>
        </w:rPr>
        <w:t>L EVALUATION</w:t>
      </w:r>
      <w:r w:rsidR="00867E05" w:rsidRPr="00AC219E">
        <w:rPr>
          <w:rFonts w:asciiTheme="minorHAnsi" w:hAnsiTheme="minorHAnsi" w:cstheme="minorHAnsi"/>
          <w:b/>
          <w:bCs/>
          <w:sz w:val="24"/>
          <w:szCs w:val="24"/>
        </w:rPr>
        <w:t xml:space="preserve"> TASKS 30%</w:t>
      </w:r>
    </w:p>
    <w:p w14:paraId="71819D30" w14:textId="5DE2CA95" w:rsidR="00867E05" w:rsidRPr="00AC219E" w:rsidRDefault="00990C66" w:rsidP="00B422C4">
      <w:pPr>
        <w:pStyle w:val="ListParagraph"/>
        <w:numPr>
          <w:ilvl w:val="0"/>
          <w:numId w:val="6"/>
        </w:numPr>
        <w:ind w:left="709" w:hanging="349"/>
        <w:rPr>
          <w:rFonts w:asciiTheme="minorHAnsi" w:hAnsiTheme="minorHAnsi" w:cstheme="minorHAnsi"/>
          <w:sz w:val="24"/>
          <w:szCs w:val="24"/>
        </w:rPr>
      </w:pPr>
      <w:r w:rsidRPr="00AC219E">
        <w:rPr>
          <w:rFonts w:asciiTheme="minorHAnsi" w:hAnsiTheme="minorHAnsi" w:cstheme="minorHAnsi"/>
          <w:sz w:val="24"/>
          <w:szCs w:val="24"/>
        </w:rPr>
        <w:t xml:space="preserve">Final Evaluation </w:t>
      </w:r>
      <w:r w:rsidR="00A51846" w:rsidRPr="00AC219E">
        <w:rPr>
          <w:rFonts w:asciiTheme="minorHAnsi" w:hAnsiTheme="minorHAnsi" w:cstheme="minorHAnsi"/>
          <w:sz w:val="24"/>
          <w:szCs w:val="24"/>
        </w:rPr>
        <w:t>–</w:t>
      </w:r>
      <w:r w:rsidR="0003480D" w:rsidRPr="00AC219E">
        <w:rPr>
          <w:rFonts w:asciiTheme="minorHAnsi" w:hAnsiTheme="minorHAnsi" w:cstheme="minorHAnsi"/>
          <w:sz w:val="24"/>
          <w:szCs w:val="24"/>
        </w:rPr>
        <w:t xml:space="preserve"> </w:t>
      </w:r>
      <w:r w:rsidR="00CA21C5" w:rsidRPr="00CA21C5">
        <w:rPr>
          <w:rFonts w:asciiTheme="minorHAnsi" w:hAnsiTheme="minorHAnsi" w:cstheme="minorHAnsi"/>
          <w:sz w:val="24"/>
          <w:szCs w:val="24"/>
        </w:rPr>
        <w:t>Theory/Analysis/Composition Assessment</w:t>
      </w:r>
      <w:r w:rsidR="00A51846" w:rsidRPr="00AC219E">
        <w:rPr>
          <w:rFonts w:asciiTheme="minorHAnsi" w:hAnsiTheme="minorHAnsi" w:cstheme="minorHAnsi"/>
          <w:sz w:val="24"/>
          <w:szCs w:val="24"/>
        </w:rPr>
        <w:tab/>
      </w:r>
      <w:r w:rsidR="00CA21C5">
        <w:rPr>
          <w:rFonts w:asciiTheme="minorHAnsi" w:hAnsiTheme="minorHAnsi" w:cstheme="minorHAnsi"/>
          <w:sz w:val="24"/>
          <w:szCs w:val="24"/>
        </w:rPr>
        <w:t>10</w:t>
      </w:r>
      <w:r w:rsidR="00867E05" w:rsidRPr="00AC219E">
        <w:rPr>
          <w:rFonts w:asciiTheme="minorHAnsi" w:hAnsiTheme="minorHAnsi" w:cstheme="minorHAnsi"/>
          <w:sz w:val="24"/>
          <w:szCs w:val="24"/>
        </w:rPr>
        <w:t>%</w:t>
      </w:r>
    </w:p>
    <w:p w14:paraId="2CA65334" w14:textId="2F11F8B2" w:rsidR="00CA21C5" w:rsidRPr="005D7EB9" w:rsidRDefault="00867E05" w:rsidP="00CA21C5">
      <w:pPr>
        <w:pStyle w:val="ListParagraph"/>
        <w:numPr>
          <w:ilvl w:val="0"/>
          <w:numId w:val="6"/>
        </w:numPr>
        <w:ind w:left="709" w:hanging="349"/>
        <w:rPr>
          <w:rFonts w:asciiTheme="minorHAnsi" w:hAnsiTheme="minorHAnsi" w:cstheme="minorHAnsi"/>
          <w:sz w:val="24"/>
          <w:szCs w:val="24"/>
        </w:rPr>
      </w:pPr>
      <w:r w:rsidRPr="00AC219E">
        <w:rPr>
          <w:rFonts w:asciiTheme="minorHAnsi" w:hAnsiTheme="minorHAnsi" w:cstheme="minorHAnsi"/>
          <w:sz w:val="24"/>
          <w:szCs w:val="24"/>
        </w:rPr>
        <w:t xml:space="preserve">Final </w:t>
      </w:r>
      <w:r w:rsidR="00990C66" w:rsidRPr="00AC219E">
        <w:rPr>
          <w:rFonts w:asciiTheme="minorHAnsi" w:hAnsiTheme="minorHAnsi" w:cstheme="minorHAnsi"/>
          <w:sz w:val="24"/>
          <w:szCs w:val="24"/>
        </w:rPr>
        <w:t xml:space="preserve">Evaluation </w:t>
      </w:r>
      <w:r w:rsidR="0003480D" w:rsidRPr="00AC219E">
        <w:rPr>
          <w:rFonts w:asciiTheme="minorHAnsi" w:hAnsiTheme="minorHAnsi" w:cstheme="minorHAnsi"/>
          <w:sz w:val="24"/>
          <w:szCs w:val="24"/>
        </w:rPr>
        <w:t xml:space="preserve">– </w:t>
      </w:r>
      <w:r w:rsidR="00CA21C5" w:rsidRPr="00CA21C5">
        <w:rPr>
          <w:rFonts w:asciiTheme="minorHAnsi" w:hAnsiTheme="minorHAnsi" w:cstheme="minorHAnsi"/>
          <w:sz w:val="24"/>
          <w:szCs w:val="24"/>
        </w:rPr>
        <w:t>Solo or Group Recital</w:t>
      </w:r>
      <w:r w:rsidR="00A51846" w:rsidRPr="00AC219E">
        <w:rPr>
          <w:rFonts w:asciiTheme="minorHAnsi" w:hAnsiTheme="minorHAnsi" w:cstheme="minorHAnsi"/>
          <w:sz w:val="24"/>
          <w:szCs w:val="24"/>
        </w:rPr>
        <w:tab/>
      </w:r>
      <w:r w:rsidR="00CA21C5">
        <w:rPr>
          <w:rFonts w:asciiTheme="minorHAnsi" w:hAnsiTheme="minorHAnsi" w:cstheme="minorHAnsi"/>
          <w:sz w:val="24"/>
          <w:szCs w:val="24"/>
        </w:rPr>
        <w:tab/>
      </w:r>
      <w:r w:rsidR="00CA21C5">
        <w:rPr>
          <w:rFonts w:asciiTheme="minorHAnsi" w:hAnsiTheme="minorHAnsi" w:cstheme="minorHAnsi"/>
          <w:sz w:val="24"/>
          <w:szCs w:val="24"/>
        </w:rPr>
        <w:tab/>
      </w:r>
      <w:r w:rsidR="00CA21C5">
        <w:rPr>
          <w:rFonts w:asciiTheme="minorHAnsi" w:hAnsiTheme="minorHAnsi" w:cstheme="minorHAnsi"/>
          <w:sz w:val="24"/>
          <w:szCs w:val="24"/>
        </w:rPr>
        <w:tab/>
      </w:r>
      <w:r w:rsidR="00790C5C" w:rsidRPr="00AC219E">
        <w:rPr>
          <w:rFonts w:asciiTheme="minorHAnsi" w:hAnsiTheme="minorHAnsi" w:cstheme="minorHAnsi"/>
          <w:sz w:val="24"/>
          <w:szCs w:val="24"/>
        </w:rPr>
        <w:t>2</w:t>
      </w:r>
      <w:r w:rsidR="00CA21C5">
        <w:rPr>
          <w:rFonts w:asciiTheme="minorHAnsi" w:hAnsiTheme="minorHAnsi" w:cstheme="minorHAnsi"/>
          <w:sz w:val="24"/>
          <w:szCs w:val="24"/>
        </w:rPr>
        <w:t>0</w:t>
      </w:r>
      <w:r w:rsidRPr="00AC219E">
        <w:rPr>
          <w:rFonts w:asciiTheme="minorHAnsi" w:hAnsiTheme="minorHAnsi" w:cstheme="minorHAnsi"/>
          <w:sz w:val="24"/>
          <w:szCs w:val="24"/>
        </w:rPr>
        <w:t>%</w:t>
      </w:r>
    </w:p>
    <w:sectPr w:rsidR="00CA21C5" w:rsidRPr="005D7EB9" w:rsidSect="00A51846">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36F"/>
    <w:multiLevelType w:val="hybridMultilevel"/>
    <w:tmpl w:val="BFC4641E"/>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E0344B"/>
    <w:multiLevelType w:val="hybridMultilevel"/>
    <w:tmpl w:val="B0146DDA"/>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250C9"/>
    <w:multiLevelType w:val="hybridMultilevel"/>
    <w:tmpl w:val="CBBEAB3E"/>
    <w:lvl w:ilvl="0" w:tplc="C6703330">
      <w:numFmt w:val="bullet"/>
      <w:lvlText w:val="•"/>
      <w:lvlJc w:val="left"/>
      <w:pPr>
        <w:ind w:left="2160" w:hanging="720"/>
      </w:pPr>
      <w:rPr>
        <w:rFonts w:ascii="Calibri" w:eastAsia="Times New Roman"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abstractNum w:abstractNumId="3" w15:restartNumberingAfterBreak="0">
    <w:nsid w:val="13EA3EAB"/>
    <w:multiLevelType w:val="hybridMultilevel"/>
    <w:tmpl w:val="EC18DEF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4273D4C"/>
    <w:multiLevelType w:val="hybridMultilevel"/>
    <w:tmpl w:val="9E1E81A8"/>
    <w:lvl w:ilvl="0" w:tplc="EF6A3A9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CB6EC5"/>
    <w:multiLevelType w:val="hybridMultilevel"/>
    <w:tmpl w:val="02524B14"/>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B7E4771"/>
    <w:multiLevelType w:val="hybridMultilevel"/>
    <w:tmpl w:val="21E2658E"/>
    <w:lvl w:ilvl="0" w:tplc="541E64A8">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524596"/>
    <w:multiLevelType w:val="hybridMultilevel"/>
    <w:tmpl w:val="B7EC85FC"/>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5680D50"/>
    <w:multiLevelType w:val="hybridMultilevel"/>
    <w:tmpl w:val="B4246F02"/>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6EB0B87"/>
    <w:multiLevelType w:val="hybridMultilevel"/>
    <w:tmpl w:val="51EE72A0"/>
    <w:lvl w:ilvl="0" w:tplc="5F5A58D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AA2C05"/>
    <w:multiLevelType w:val="hybridMultilevel"/>
    <w:tmpl w:val="13B8E73E"/>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5C1601A"/>
    <w:multiLevelType w:val="hybridMultilevel"/>
    <w:tmpl w:val="02BC50C8"/>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689592A"/>
    <w:multiLevelType w:val="hybridMultilevel"/>
    <w:tmpl w:val="CA4A0748"/>
    <w:lvl w:ilvl="0" w:tplc="C6703330">
      <w:numFmt w:val="bullet"/>
      <w:lvlText w:val="•"/>
      <w:lvlJc w:val="left"/>
      <w:pPr>
        <w:ind w:left="1080" w:hanging="72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1213EF8"/>
    <w:multiLevelType w:val="hybridMultilevel"/>
    <w:tmpl w:val="02FA8BFC"/>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4D3666"/>
    <w:multiLevelType w:val="hybridMultilevel"/>
    <w:tmpl w:val="5A78019C"/>
    <w:lvl w:ilvl="0" w:tplc="C6703330">
      <w:numFmt w:val="bullet"/>
      <w:lvlText w:val="•"/>
      <w:lvlJc w:val="left"/>
      <w:pPr>
        <w:ind w:left="1800" w:hanging="720"/>
      </w:pPr>
      <w:rPr>
        <w:rFonts w:ascii="Calibri" w:eastAsia="Times New Roman" w:hAnsi="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5" w15:restartNumberingAfterBreak="0">
    <w:nsid w:val="74867FF3"/>
    <w:multiLevelType w:val="hybridMultilevel"/>
    <w:tmpl w:val="D1A89CA6"/>
    <w:lvl w:ilvl="0" w:tplc="DC880BD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DE32AD"/>
    <w:multiLevelType w:val="hybridMultilevel"/>
    <w:tmpl w:val="B6B60734"/>
    <w:lvl w:ilvl="0" w:tplc="639E09D8">
      <w:start w:val="1"/>
      <w:numFmt w:val="bullet"/>
      <w:lvlText w:val=""/>
      <w:lvlJc w:val="left"/>
      <w:pPr>
        <w:tabs>
          <w:tab w:val="num" w:pos="360"/>
        </w:tabs>
        <w:ind w:left="360" w:hanging="360"/>
      </w:pPr>
      <w:rPr>
        <w:rFonts w:ascii="Webdings" w:hAnsi="Webdings" w:cs="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A7C3852"/>
    <w:multiLevelType w:val="hybridMultilevel"/>
    <w:tmpl w:val="CA8013A0"/>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C187525"/>
    <w:multiLevelType w:val="hybridMultilevel"/>
    <w:tmpl w:val="5AC2471A"/>
    <w:lvl w:ilvl="0" w:tplc="EEC2084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4F42A4"/>
    <w:multiLevelType w:val="hybridMultilevel"/>
    <w:tmpl w:val="ECF87EFC"/>
    <w:lvl w:ilvl="0" w:tplc="EC3A33E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6"/>
  </w:num>
  <w:num w:numId="4">
    <w:abstractNumId w:val="13"/>
  </w:num>
  <w:num w:numId="5">
    <w:abstractNumId w:val="17"/>
  </w:num>
  <w:num w:numId="6">
    <w:abstractNumId w:val="5"/>
  </w:num>
  <w:num w:numId="7">
    <w:abstractNumId w:val="7"/>
  </w:num>
  <w:num w:numId="8">
    <w:abstractNumId w:val="0"/>
  </w:num>
  <w:num w:numId="9">
    <w:abstractNumId w:val="2"/>
  </w:num>
  <w:num w:numId="10">
    <w:abstractNumId w:val="14"/>
  </w:num>
  <w:num w:numId="11">
    <w:abstractNumId w:val="11"/>
  </w:num>
  <w:num w:numId="12">
    <w:abstractNumId w:val="1"/>
  </w:num>
  <w:num w:numId="13">
    <w:abstractNumId w:val="8"/>
  </w:num>
  <w:num w:numId="14">
    <w:abstractNumId w:val="12"/>
  </w:num>
  <w:num w:numId="15">
    <w:abstractNumId w:val="15"/>
  </w:num>
  <w:num w:numId="16">
    <w:abstractNumId w:val="4"/>
  </w:num>
  <w:num w:numId="17">
    <w:abstractNumId w:val="18"/>
  </w:num>
  <w:num w:numId="18">
    <w:abstractNumId w:val="9"/>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hyphenationZone w:val="425"/>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30B"/>
    <w:rsid w:val="000033B1"/>
    <w:rsid w:val="0001583B"/>
    <w:rsid w:val="00025BE4"/>
    <w:rsid w:val="00025F24"/>
    <w:rsid w:val="0003480D"/>
    <w:rsid w:val="00052260"/>
    <w:rsid w:val="00066F51"/>
    <w:rsid w:val="00085A7E"/>
    <w:rsid w:val="00087D5E"/>
    <w:rsid w:val="000A6558"/>
    <w:rsid w:val="000B1985"/>
    <w:rsid w:val="00183558"/>
    <w:rsid w:val="001A1FFD"/>
    <w:rsid w:val="001C5873"/>
    <w:rsid w:val="001D0D2A"/>
    <w:rsid w:val="00254081"/>
    <w:rsid w:val="002728A3"/>
    <w:rsid w:val="00296A0E"/>
    <w:rsid w:val="002D227A"/>
    <w:rsid w:val="002E309D"/>
    <w:rsid w:val="0036363E"/>
    <w:rsid w:val="003827CD"/>
    <w:rsid w:val="00390331"/>
    <w:rsid w:val="00434495"/>
    <w:rsid w:val="00454B4E"/>
    <w:rsid w:val="004566C6"/>
    <w:rsid w:val="004649E0"/>
    <w:rsid w:val="00490139"/>
    <w:rsid w:val="004D6E18"/>
    <w:rsid w:val="00554D03"/>
    <w:rsid w:val="00573563"/>
    <w:rsid w:val="00577FC7"/>
    <w:rsid w:val="00581A02"/>
    <w:rsid w:val="0058450A"/>
    <w:rsid w:val="005C4A93"/>
    <w:rsid w:val="005D7EB9"/>
    <w:rsid w:val="00617AE0"/>
    <w:rsid w:val="00696435"/>
    <w:rsid w:val="006C40E2"/>
    <w:rsid w:val="006D214F"/>
    <w:rsid w:val="00721E26"/>
    <w:rsid w:val="00723DB8"/>
    <w:rsid w:val="007366C0"/>
    <w:rsid w:val="00752B01"/>
    <w:rsid w:val="0075599A"/>
    <w:rsid w:val="00761F72"/>
    <w:rsid w:val="00765A28"/>
    <w:rsid w:val="00776C69"/>
    <w:rsid w:val="00790C5C"/>
    <w:rsid w:val="00793224"/>
    <w:rsid w:val="00794AB7"/>
    <w:rsid w:val="007B0729"/>
    <w:rsid w:val="007D3739"/>
    <w:rsid w:val="008604F4"/>
    <w:rsid w:val="00867E05"/>
    <w:rsid w:val="00880839"/>
    <w:rsid w:val="009077CF"/>
    <w:rsid w:val="00924DB3"/>
    <w:rsid w:val="00945277"/>
    <w:rsid w:val="00954F3A"/>
    <w:rsid w:val="009651BF"/>
    <w:rsid w:val="00974669"/>
    <w:rsid w:val="0099076D"/>
    <w:rsid w:val="00990C66"/>
    <w:rsid w:val="009A32E5"/>
    <w:rsid w:val="009A441E"/>
    <w:rsid w:val="00A021B3"/>
    <w:rsid w:val="00A36F04"/>
    <w:rsid w:val="00A51846"/>
    <w:rsid w:val="00AC219E"/>
    <w:rsid w:val="00AD6293"/>
    <w:rsid w:val="00AE2338"/>
    <w:rsid w:val="00AE3F3D"/>
    <w:rsid w:val="00AF630B"/>
    <w:rsid w:val="00B422C4"/>
    <w:rsid w:val="00B93BF4"/>
    <w:rsid w:val="00BA4A80"/>
    <w:rsid w:val="00BD40C9"/>
    <w:rsid w:val="00C000CE"/>
    <w:rsid w:val="00C34DD5"/>
    <w:rsid w:val="00C50088"/>
    <w:rsid w:val="00C53E1B"/>
    <w:rsid w:val="00C541CC"/>
    <w:rsid w:val="00C72100"/>
    <w:rsid w:val="00C80BAC"/>
    <w:rsid w:val="00CA21C5"/>
    <w:rsid w:val="00CA4264"/>
    <w:rsid w:val="00CD4E21"/>
    <w:rsid w:val="00CE3E88"/>
    <w:rsid w:val="00CE42E9"/>
    <w:rsid w:val="00D803FA"/>
    <w:rsid w:val="00D94E6E"/>
    <w:rsid w:val="00E019CF"/>
    <w:rsid w:val="00E0412B"/>
    <w:rsid w:val="00E66EDA"/>
    <w:rsid w:val="00E75AB0"/>
    <w:rsid w:val="00E7618A"/>
    <w:rsid w:val="00E80B0C"/>
    <w:rsid w:val="00EA476F"/>
    <w:rsid w:val="00F032E0"/>
    <w:rsid w:val="00F26BE7"/>
    <w:rsid w:val="00F43662"/>
    <w:rsid w:val="00F70E75"/>
    <w:rsid w:val="00F833AE"/>
    <w:rsid w:val="00FA3F85"/>
    <w:rsid w:val="00FB0949"/>
    <w:rsid w:val="00FF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7551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604F4"/>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F85"/>
    <w:pPr>
      <w:ind w:left="720"/>
      <w:contextualSpacing/>
    </w:pPr>
  </w:style>
  <w:style w:type="paragraph" w:customStyle="1" w:styleId="Level1">
    <w:name w:val="Level 1"/>
    <w:basedOn w:val="Normal"/>
    <w:uiPriority w:val="99"/>
    <w:rsid w:val="00FA3F85"/>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66EDA"/>
    <w:rPr>
      <w:color w:val="0000FF" w:themeColor="hyperlink"/>
      <w:u w:val="single"/>
    </w:rPr>
  </w:style>
  <w:style w:type="paragraph" w:styleId="HTMLPreformatted">
    <w:name w:val="HTML Preformatted"/>
    <w:link w:val="HTMLPreformattedChar"/>
    <w:rsid w:val="00AC219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sz w:val="20"/>
      <w:szCs w:val="20"/>
      <w:u w:color="000000"/>
      <w:bdr w:val="nil"/>
    </w:rPr>
  </w:style>
  <w:style w:type="character" w:customStyle="1" w:styleId="HTMLPreformattedChar">
    <w:name w:val="HTML Preformatted Char"/>
    <w:basedOn w:val="DefaultParagraphFont"/>
    <w:link w:val="HTMLPreformatted"/>
    <w:rsid w:val="00AC219E"/>
    <w:rPr>
      <w:rFonts w:ascii="Courier New" w:eastAsia="Arial Unicode MS" w:hAnsi="Courier New" w:cs="Arial Unicode MS"/>
      <w:color w:val="000000"/>
      <w:sz w:val="20"/>
      <w:szCs w:val="20"/>
      <w:u w:color="000000"/>
      <w:bdr w:val="nil"/>
    </w:rPr>
  </w:style>
  <w:style w:type="paragraph" w:styleId="NormalWeb">
    <w:name w:val="Normal (Web)"/>
    <w:rsid w:val="00AC219E"/>
    <w:pPr>
      <w:pBdr>
        <w:top w:val="nil"/>
        <w:left w:val="nil"/>
        <w:bottom w:val="nil"/>
        <w:right w:val="nil"/>
        <w:between w:val="nil"/>
        <w:bar w:val="nil"/>
      </w:pBdr>
      <w:spacing w:before="100" w:after="100"/>
    </w:pPr>
    <w:rPr>
      <w:rFonts w:ascii="Times New Roman" w:eastAsia="Arial Unicode MS" w:hAnsi="Times New Roman"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27633">
      <w:bodyDiv w:val="1"/>
      <w:marLeft w:val="0"/>
      <w:marRight w:val="0"/>
      <w:marTop w:val="0"/>
      <w:marBottom w:val="0"/>
      <w:divBdr>
        <w:top w:val="none" w:sz="0" w:space="0" w:color="auto"/>
        <w:left w:val="none" w:sz="0" w:space="0" w:color="auto"/>
        <w:bottom w:val="none" w:sz="0" w:space="0" w:color="auto"/>
        <w:right w:val="none" w:sz="0" w:space="0" w:color="auto"/>
      </w:divBdr>
    </w:div>
    <w:div w:id="16176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Kris Richardson</cp:lastModifiedBy>
  <cp:revision>4</cp:revision>
  <cp:lastPrinted>2019-09-05T15:27:00Z</cp:lastPrinted>
  <dcterms:created xsi:type="dcterms:W3CDTF">2019-09-10T15:15:00Z</dcterms:created>
  <dcterms:modified xsi:type="dcterms:W3CDTF">2019-09-10T15:22:00Z</dcterms:modified>
</cp:coreProperties>
</file>